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2044A96E"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937D9D">
        <w:rPr>
          <w:sz w:val="24"/>
          <w:szCs w:val="24"/>
        </w:rPr>
        <w:t xml:space="preserve">               </w:t>
      </w:r>
      <w:r w:rsidR="00F82B92" w:rsidRPr="00502B07">
        <w:rPr>
          <w:rFonts w:ascii="Arial" w:hAnsi="Arial" w:cs="Arial"/>
          <w:b/>
          <w:sz w:val="24"/>
          <w:szCs w:val="24"/>
        </w:rPr>
        <w:t xml:space="preserve">BOLETÍN </w:t>
      </w:r>
      <w:r w:rsidR="00C87AD8" w:rsidRPr="00A9144C">
        <w:rPr>
          <w:rFonts w:ascii="Arial" w:hAnsi="Arial" w:cs="Arial"/>
          <w:b/>
          <w:sz w:val="24"/>
          <w:szCs w:val="24"/>
        </w:rPr>
        <w:t>0</w:t>
      </w:r>
      <w:r w:rsidR="009A48EA">
        <w:rPr>
          <w:rFonts w:ascii="Arial" w:hAnsi="Arial" w:cs="Arial"/>
          <w:b/>
          <w:sz w:val="24"/>
          <w:szCs w:val="24"/>
        </w:rPr>
        <w:t>5</w:t>
      </w:r>
      <w:r w:rsidR="000A1D1F">
        <w:rPr>
          <w:rFonts w:ascii="Arial" w:hAnsi="Arial" w:cs="Arial"/>
          <w:b/>
          <w:sz w:val="24"/>
          <w:szCs w:val="24"/>
        </w:rPr>
        <w:t>4</w:t>
      </w:r>
      <w:r w:rsidR="0049457C" w:rsidRPr="00A9144C">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1E005D58" w14:textId="204638A2" w:rsidR="00AE063F" w:rsidRDefault="00C1553C" w:rsidP="00AE063F">
      <w:pPr>
        <w:shd w:val="clear" w:color="auto" w:fill="FFFFFF"/>
        <w:jc w:val="center"/>
        <w:rPr>
          <w:rFonts w:ascii="Arial" w:eastAsia="Arial" w:hAnsi="Arial" w:cs="Arial"/>
          <w:b/>
          <w:color w:val="222222"/>
          <w:sz w:val="35"/>
          <w:szCs w:val="35"/>
        </w:rPr>
      </w:pPr>
      <w:r w:rsidRPr="004C19C3">
        <w:rPr>
          <w:rFonts w:ascii="Arial" w:hAnsi="Arial" w:cs="Arial"/>
          <w:color w:val="222222"/>
          <w:sz w:val="16"/>
          <w:szCs w:val="16"/>
        </w:rPr>
        <w:br/>
      </w:r>
      <w:bookmarkStart w:id="0" w:name="_gjdgxs" w:colFirst="0" w:colLast="0"/>
      <w:bookmarkEnd w:id="0"/>
      <w:r w:rsidR="00AE063F">
        <w:rPr>
          <w:rFonts w:ascii="Arial" w:eastAsia="Arial" w:hAnsi="Arial" w:cs="Arial"/>
          <w:b/>
          <w:color w:val="222222"/>
          <w:sz w:val="35"/>
          <w:szCs w:val="35"/>
        </w:rPr>
        <w:t>C</w:t>
      </w:r>
      <w:r w:rsidR="000D6297">
        <w:rPr>
          <w:rFonts w:ascii="Arial" w:eastAsia="Arial" w:hAnsi="Arial" w:cs="Arial"/>
          <w:b/>
          <w:color w:val="222222"/>
          <w:sz w:val="35"/>
          <w:szCs w:val="35"/>
        </w:rPr>
        <w:t>lausura Condus</w:t>
      </w:r>
      <w:r w:rsidR="00E92C0B">
        <w:rPr>
          <w:rFonts w:ascii="Arial" w:eastAsia="Arial" w:hAnsi="Arial" w:cs="Arial"/>
          <w:b/>
          <w:color w:val="222222"/>
          <w:sz w:val="35"/>
          <w:szCs w:val="35"/>
        </w:rPr>
        <w:t>ef la Semana Nacional de Educación Financiera en la UABC</w:t>
      </w:r>
    </w:p>
    <w:p w14:paraId="0F09BCA2" w14:textId="739D0ACD" w:rsidR="00AE063F" w:rsidRPr="00866899" w:rsidRDefault="00AE063F" w:rsidP="00AE063F">
      <w:pPr>
        <w:shd w:val="clear" w:color="auto" w:fill="FFFFFF"/>
        <w:jc w:val="center"/>
        <w:rPr>
          <w:rFonts w:eastAsia="Cambria" w:cs="Cambria"/>
          <w:color w:val="222222"/>
          <w:sz w:val="20"/>
          <w:szCs w:val="20"/>
        </w:rPr>
      </w:pPr>
    </w:p>
    <w:p w14:paraId="373474C4" w14:textId="7BF9FC08" w:rsidR="00AE063F" w:rsidRDefault="00502E6A" w:rsidP="00502E6A">
      <w:pPr>
        <w:pStyle w:val="Prrafodelista"/>
        <w:numPr>
          <w:ilvl w:val="0"/>
          <w:numId w:val="40"/>
        </w:numPr>
        <w:shd w:val="clear" w:color="auto" w:fill="FFFFFF"/>
        <w:ind w:left="284" w:hanging="284"/>
        <w:jc w:val="both"/>
        <w:rPr>
          <w:rFonts w:eastAsia="Cambria" w:cs="Cambria"/>
          <w:color w:val="222222"/>
          <w:sz w:val="20"/>
          <w:szCs w:val="20"/>
        </w:rPr>
      </w:pPr>
      <w:r w:rsidRPr="00502E6A">
        <w:rPr>
          <w:rFonts w:ascii="Arial" w:hAnsi="Arial" w:cs="Arial"/>
          <w:sz w:val="24"/>
          <w:szCs w:val="24"/>
        </w:rPr>
        <w:t>Evento que ayuda a sensibilizar sobre la importancia de desarrollar capacidades financieras</w:t>
      </w:r>
      <w:r>
        <w:rPr>
          <w:rFonts w:eastAsia="Cambria" w:cs="Cambria"/>
          <w:color w:val="222222"/>
          <w:sz w:val="20"/>
          <w:szCs w:val="20"/>
        </w:rPr>
        <w:t>.</w:t>
      </w:r>
    </w:p>
    <w:p w14:paraId="5E30EFDC" w14:textId="77777777" w:rsidR="00502E6A" w:rsidRPr="004C19C3" w:rsidRDefault="00502E6A" w:rsidP="00502E6A">
      <w:pPr>
        <w:pStyle w:val="Prrafodelista"/>
        <w:shd w:val="clear" w:color="auto" w:fill="FFFFFF"/>
        <w:ind w:left="284"/>
        <w:jc w:val="both"/>
        <w:rPr>
          <w:rFonts w:eastAsia="Cambria" w:cs="Cambria"/>
          <w:color w:val="222222"/>
          <w:sz w:val="16"/>
          <w:szCs w:val="16"/>
        </w:rPr>
      </w:pPr>
    </w:p>
    <w:p w14:paraId="5162FD4E" w14:textId="7B9430F2" w:rsidR="000D6297" w:rsidRDefault="00AE063F" w:rsidP="00AE063F">
      <w:pPr>
        <w:shd w:val="clear" w:color="auto" w:fill="FFFFFF"/>
        <w:jc w:val="both"/>
        <w:rPr>
          <w:rFonts w:ascii="Arial" w:eastAsia="Arial" w:hAnsi="Arial" w:cs="Arial"/>
          <w:color w:val="222222"/>
          <w:sz w:val="24"/>
          <w:szCs w:val="24"/>
        </w:rPr>
      </w:pPr>
      <w:r>
        <w:rPr>
          <w:rFonts w:ascii="Arial" w:eastAsia="Arial" w:hAnsi="Arial" w:cs="Arial"/>
          <w:b/>
          <w:color w:val="222222"/>
          <w:sz w:val="24"/>
          <w:szCs w:val="24"/>
        </w:rPr>
        <w:t xml:space="preserve">Mexicali, Baja California, </w:t>
      </w:r>
      <w:r w:rsidR="004C19C3">
        <w:rPr>
          <w:rFonts w:ascii="Arial" w:eastAsia="Arial" w:hAnsi="Arial" w:cs="Arial"/>
          <w:b/>
          <w:color w:val="222222"/>
          <w:sz w:val="24"/>
          <w:szCs w:val="24"/>
        </w:rPr>
        <w:t>viernes 28</w:t>
      </w:r>
      <w:r>
        <w:rPr>
          <w:rFonts w:ascii="Arial" w:eastAsia="Arial" w:hAnsi="Arial" w:cs="Arial"/>
          <w:b/>
          <w:color w:val="222222"/>
          <w:sz w:val="24"/>
          <w:szCs w:val="24"/>
        </w:rPr>
        <w:t xml:space="preserve"> de </w:t>
      </w:r>
      <w:r w:rsidR="006F752C">
        <w:rPr>
          <w:rFonts w:ascii="Arial" w:eastAsia="Arial" w:hAnsi="Arial" w:cs="Arial"/>
          <w:b/>
          <w:color w:val="222222"/>
          <w:sz w:val="24"/>
          <w:szCs w:val="24"/>
        </w:rPr>
        <w:t>octubre</w:t>
      </w:r>
      <w:r>
        <w:rPr>
          <w:rFonts w:ascii="Arial" w:eastAsia="Arial" w:hAnsi="Arial" w:cs="Arial"/>
          <w:b/>
          <w:color w:val="222222"/>
          <w:sz w:val="24"/>
          <w:szCs w:val="24"/>
        </w:rPr>
        <w:t xml:space="preserve"> de 2022.- </w:t>
      </w:r>
      <w:r w:rsidR="00923678">
        <w:rPr>
          <w:rFonts w:ascii="Arial" w:eastAsia="Arial" w:hAnsi="Arial" w:cs="Arial"/>
          <w:color w:val="222222"/>
          <w:sz w:val="24"/>
          <w:szCs w:val="24"/>
        </w:rPr>
        <w:t>Se llevó a cabo la</w:t>
      </w:r>
      <w:r w:rsidR="000D6297">
        <w:rPr>
          <w:rFonts w:ascii="Arial" w:eastAsia="Arial" w:hAnsi="Arial" w:cs="Arial"/>
          <w:color w:val="222222"/>
          <w:sz w:val="24"/>
          <w:szCs w:val="24"/>
        </w:rPr>
        <w:t xml:space="preserve"> clausura de la XV Semana Nacional de Educación Financiera</w:t>
      </w:r>
      <w:r w:rsidR="004F0ED5">
        <w:rPr>
          <w:rFonts w:ascii="Arial" w:eastAsia="Arial" w:hAnsi="Arial" w:cs="Arial"/>
          <w:color w:val="222222"/>
          <w:sz w:val="24"/>
          <w:szCs w:val="24"/>
        </w:rPr>
        <w:t xml:space="preserve"> (SNEF)</w:t>
      </w:r>
      <w:r w:rsidR="000D6297">
        <w:rPr>
          <w:rFonts w:ascii="Arial" w:eastAsia="Arial" w:hAnsi="Arial" w:cs="Arial"/>
          <w:color w:val="222222"/>
          <w:sz w:val="24"/>
          <w:szCs w:val="24"/>
        </w:rPr>
        <w:t xml:space="preserve">, organizada por </w:t>
      </w:r>
      <w:r w:rsidR="00923678">
        <w:rPr>
          <w:rFonts w:ascii="Arial" w:eastAsia="Arial" w:hAnsi="Arial" w:cs="Arial"/>
          <w:color w:val="222222"/>
          <w:sz w:val="24"/>
          <w:szCs w:val="24"/>
        </w:rPr>
        <w:t>la Comisión Nacional para la Protección y Defensa de los Usuarios de Servicios Financieros (Condusef) en colaboración con la Universidad Autónoma de Baja California (UABC) y otras instituciones educativas</w:t>
      </w:r>
      <w:r w:rsidR="000E5D1F">
        <w:rPr>
          <w:rFonts w:ascii="Arial" w:eastAsia="Arial" w:hAnsi="Arial" w:cs="Arial"/>
          <w:color w:val="222222"/>
          <w:sz w:val="24"/>
          <w:szCs w:val="24"/>
        </w:rPr>
        <w:t xml:space="preserve"> del país</w:t>
      </w:r>
      <w:r w:rsidR="00923678">
        <w:rPr>
          <w:rFonts w:ascii="Arial" w:eastAsia="Arial" w:hAnsi="Arial" w:cs="Arial"/>
          <w:color w:val="222222"/>
          <w:sz w:val="24"/>
          <w:szCs w:val="24"/>
        </w:rPr>
        <w:t>.</w:t>
      </w:r>
    </w:p>
    <w:p w14:paraId="34CE2FF5" w14:textId="65129EBF" w:rsidR="00923678" w:rsidRPr="000169CF" w:rsidRDefault="00923678" w:rsidP="00AE063F">
      <w:pPr>
        <w:shd w:val="clear" w:color="auto" w:fill="FFFFFF"/>
        <w:jc w:val="both"/>
        <w:rPr>
          <w:rFonts w:ascii="Arial" w:eastAsia="Arial" w:hAnsi="Arial" w:cs="Arial"/>
          <w:color w:val="222222"/>
          <w:sz w:val="16"/>
          <w:szCs w:val="16"/>
        </w:rPr>
      </w:pPr>
    </w:p>
    <w:p w14:paraId="1660EFF0" w14:textId="77A1DECF" w:rsidR="00923678" w:rsidRDefault="00923678" w:rsidP="00AE063F">
      <w:pPr>
        <w:shd w:val="clear" w:color="auto" w:fill="FFFFFF"/>
        <w:jc w:val="both"/>
        <w:rPr>
          <w:rFonts w:ascii="Arial" w:eastAsia="Arial" w:hAnsi="Arial" w:cs="Arial"/>
          <w:color w:val="222222"/>
          <w:sz w:val="24"/>
          <w:szCs w:val="24"/>
        </w:rPr>
      </w:pPr>
      <w:r>
        <w:rPr>
          <w:rFonts w:ascii="Arial" w:eastAsia="Arial" w:hAnsi="Arial" w:cs="Arial"/>
          <w:color w:val="222222"/>
          <w:sz w:val="24"/>
          <w:szCs w:val="24"/>
        </w:rPr>
        <w:t xml:space="preserve">Este evento </w:t>
      </w:r>
      <w:r w:rsidR="004F0ED5">
        <w:rPr>
          <w:rFonts w:ascii="Arial" w:eastAsia="Arial" w:hAnsi="Arial" w:cs="Arial"/>
          <w:color w:val="222222"/>
          <w:sz w:val="24"/>
          <w:szCs w:val="24"/>
        </w:rPr>
        <w:t>tiene la finalidad de sensibilizar a la población sobre la importancia de desarrollar capacidades financieras suficientes para administrar y aprovechar de la mejor manera el dinero y tomar las mejores decisiones en torno a los servicios y prod</w:t>
      </w:r>
      <w:bookmarkStart w:id="1" w:name="_GoBack"/>
      <w:bookmarkEnd w:id="1"/>
      <w:r w:rsidR="004F0ED5">
        <w:rPr>
          <w:rFonts w:ascii="Arial" w:eastAsia="Arial" w:hAnsi="Arial" w:cs="Arial"/>
          <w:color w:val="222222"/>
          <w:sz w:val="24"/>
          <w:szCs w:val="24"/>
        </w:rPr>
        <w:t>uctos financieros. La SNEF inició el pasado 19 de octubre y la edición de este año tuvo el lema “Pon tu</w:t>
      </w:r>
      <w:r w:rsidR="004C412E">
        <w:rPr>
          <w:rFonts w:ascii="Arial" w:eastAsia="Arial" w:hAnsi="Arial" w:cs="Arial"/>
          <w:color w:val="222222"/>
          <w:sz w:val="24"/>
          <w:szCs w:val="24"/>
        </w:rPr>
        <w:t xml:space="preserve"> dinero a trabajar y administra</w:t>
      </w:r>
      <w:r w:rsidR="004F0ED5">
        <w:rPr>
          <w:rFonts w:ascii="Arial" w:eastAsia="Arial" w:hAnsi="Arial" w:cs="Arial"/>
          <w:color w:val="222222"/>
          <w:sz w:val="24"/>
          <w:szCs w:val="24"/>
        </w:rPr>
        <w:t xml:space="preserve"> tu futuro”. </w:t>
      </w:r>
    </w:p>
    <w:p w14:paraId="5BD86E08" w14:textId="28E18D93" w:rsidR="00923678" w:rsidRPr="000169CF" w:rsidRDefault="00923678" w:rsidP="00AE063F">
      <w:pPr>
        <w:shd w:val="clear" w:color="auto" w:fill="FFFFFF"/>
        <w:jc w:val="both"/>
        <w:rPr>
          <w:rFonts w:ascii="Arial" w:eastAsia="Arial" w:hAnsi="Arial" w:cs="Arial"/>
          <w:color w:val="222222"/>
          <w:sz w:val="16"/>
          <w:szCs w:val="16"/>
        </w:rPr>
      </w:pPr>
    </w:p>
    <w:p w14:paraId="7FC87926" w14:textId="01C132C7" w:rsidR="00263CFF" w:rsidRDefault="00263CFF" w:rsidP="00263CFF">
      <w:pPr>
        <w:pStyle w:val="NormalWeb"/>
        <w:spacing w:before="0" w:after="0"/>
        <w:jc w:val="both"/>
        <w:rPr>
          <w:rFonts w:ascii="Arial" w:hAnsi="Arial" w:cs="Arial"/>
        </w:rPr>
      </w:pPr>
      <w:r>
        <w:rPr>
          <w:rFonts w:ascii="Arial" w:eastAsia="Arial" w:hAnsi="Arial" w:cs="Arial"/>
          <w:color w:val="222222"/>
        </w:rPr>
        <w:t>L</w:t>
      </w:r>
      <w:r w:rsidR="004F0ED5">
        <w:rPr>
          <w:rFonts w:ascii="Arial" w:eastAsia="Arial" w:hAnsi="Arial" w:cs="Arial"/>
          <w:color w:val="222222"/>
        </w:rPr>
        <w:t>a ceremonia de clausura</w:t>
      </w:r>
      <w:r w:rsidR="004C412E">
        <w:rPr>
          <w:rFonts w:ascii="Arial" w:eastAsia="Arial" w:hAnsi="Arial" w:cs="Arial"/>
          <w:color w:val="222222"/>
        </w:rPr>
        <w:t xml:space="preserve"> en Baja California</w:t>
      </w:r>
      <w:r w:rsidR="004F0ED5">
        <w:rPr>
          <w:rFonts w:ascii="Arial" w:eastAsia="Arial" w:hAnsi="Arial" w:cs="Arial"/>
          <w:color w:val="222222"/>
        </w:rPr>
        <w:t xml:space="preserve"> se llevó a cabo en la Facultad de Ciencias Sociales y Políticas del Campus Mexicali, donde en representación del rector de la UABC, doctor Daniel Octavio Valdez Delgadillo, se presentó la vicerrectora del Campus Mexicali, doctora Gisela Montero Alpírez. </w:t>
      </w:r>
      <w:r>
        <w:rPr>
          <w:rFonts w:ascii="Arial" w:eastAsia="Arial" w:hAnsi="Arial" w:cs="Arial"/>
          <w:color w:val="222222"/>
        </w:rPr>
        <w:t xml:space="preserve">Agradeció </w:t>
      </w:r>
      <w:r w:rsidRPr="00263CFF">
        <w:rPr>
          <w:rFonts w:ascii="Arial" w:hAnsi="Arial" w:cs="Arial"/>
        </w:rPr>
        <w:t xml:space="preserve">por haber seleccionado a la UABC como sede de la </w:t>
      </w:r>
      <w:r>
        <w:rPr>
          <w:rFonts w:ascii="Arial" w:hAnsi="Arial" w:cs="Arial"/>
        </w:rPr>
        <w:t xml:space="preserve">clausura de la </w:t>
      </w:r>
      <w:r w:rsidRPr="00263CFF">
        <w:rPr>
          <w:rFonts w:ascii="Arial" w:hAnsi="Arial" w:cs="Arial"/>
        </w:rPr>
        <w:t xml:space="preserve">SNEF, un evento que ayuda a sensibilizar sobre la importancia de desarrollar capacidades financieras suficientes para administrar de mejor manera las finanzas personales. </w:t>
      </w:r>
    </w:p>
    <w:p w14:paraId="5621F0E6" w14:textId="77777777" w:rsidR="00263CFF" w:rsidRPr="000169CF" w:rsidRDefault="00263CFF" w:rsidP="00263CFF">
      <w:pPr>
        <w:pStyle w:val="NormalWeb"/>
        <w:spacing w:before="0" w:after="0"/>
        <w:jc w:val="both"/>
        <w:rPr>
          <w:rFonts w:ascii="Arial" w:hAnsi="Arial" w:cs="Arial"/>
          <w:sz w:val="16"/>
          <w:szCs w:val="16"/>
        </w:rPr>
      </w:pPr>
    </w:p>
    <w:p w14:paraId="30FA8CBB" w14:textId="48C9EEEF" w:rsidR="00263CFF" w:rsidRPr="00263CFF" w:rsidRDefault="00263CFF" w:rsidP="000169CF">
      <w:pPr>
        <w:pStyle w:val="NormalWeb"/>
        <w:spacing w:before="0" w:after="0"/>
        <w:jc w:val="both"/>
        <w:rPr>
          <w:rFonts w:ascii="Arial" w:hAnsi="Arial" w:cs="Arial"/>
        </w:rPr>
      </w:pPr>
      <w:r>
        <w:rPr>
          <w:rFonts w:ascii="Arial" w:hAnsi="Arial" w:cs="Arial"/>
        </w:rPr>
        <w:t xml:space="preserve">Destacó la vicerrectora que si se pretende construir una </w:t>
      </w:r>
      <w:r w:rsidRPr="00263CFF">
        <w:rPr>
          <w:rFonts w:ascii="Arial" w:hAnsi="Arial" w:cs="Arial"/>
        </w:rPr>
        <w:t>sociedad más incluyente</w:t>
      </w:r>
      <w:r>
        <w:rPr>
          <w:rFonts w:ascii="Arial" w:hAnsi="Arial" w:cs="Arial"/>
        </w:rPr>
        <w:t>, se debe</w:t>
      </w:r>
      <w:r w:rsidRPr="00263CFF">
        <w:rPr>
          <w:rFonts w:ascii="Arial" w:hAnsi="Arial" w:cs="Arial"/>
        </w:rPr>
        <w:t xml:space="preserve"> continuar trabajando en </w:t>
      </w:r>
      <w:r>
        <w:rPr>
          <w:rFonts w:ascii="Arial" w:hAnsi="Arial" w:cs="Arial"/>
        </w:rPr>
        <w:t xml:space="preserve">el fortalecimiento </w:t>
      </w:r>
      <w:r w:rsidRPr="00263CFF">
        <w:rPr>
          <w:rFonts w:ascii="Arial" w:hAnsi="Arial" w:cs="Arial"/>
        </w:rPr>
        <w:t>de la educación financiera.</w:t>
      </w:r>
      <w:r>
        <w:rPr>
          <w:rFonts w:ascii="Arial" w:hAnsi="Arial" w:cs="Arial"/>
        </w:rPr>
        <w:t xml:space="preserve"> Finalmente, invitó a los cimarrones, inde</w:t>
      </w:r>
      <w:r w:rsidR="00232A8E">
        <w:rPr>
          <w:rFonts w:ascii="Arial" w:hAnsi="Arial" w:cs="Arial"/>
        </w:rPr>
        <w:t>pe</w:t>
      </w:r>
      <w:r>
        <w:rPr>
          <w:rFonts w:ascii="Arial" w:hAnsi="Arial" w:cs="Arial"/>
        </w:rPr>
        <w:t xml:space="preserve">ndientemente de su formación </w:t>
      </w:r>
      <w:r w:rsidR="00232A8E">
        <w:rPr>
          <w:rFonts w:ascii="Arial" w:hAnsi="Arial" w:cs="Arial"/>
        </w:rPr>
        <w:t>profes</w:t>
      </w:r>
      <w:r>
        <w:rPr>
          <w:rFonts w:ascii="Arial" w:hAnsi="Arial" w:cs="Arial"/>
        </w:rPr>
        <w:t xml:space="preserve">ional u ocupación, a conocer más sobre la educación financiera, ya que este es un tema relevante para todos, puesto que </w:t>
      </w:r>
      <w:r w:rsidR="004C412E">
        <w:rPr>
          <w:rFonts w:ascii="Arial" w:hAnsi="Arial" w:cs="Arial"/>
        </w:rPr>
        <w:t>diariamente</w:t>
      </w:r>
      <w:r w:rsidRPr="000169CF">
        <w:rPr>
          <w:rFonts w:ascii="Arial" w:hAnsi="Arial" w:cs="Arial"/>
        </w:rPr>
        <w:t xml:space="preserve"> se toman decisiones financieras.</w:t>
      </w:r>
    </w:p>
    <w:p w14:paraId="16F5AE5D" w14:textId="77777777" w:rsidR="00263CFF" w:rsidRPr="00263CFF" w:rsidRDefault="00263CFF" w:rsidP="000169CF">
      <w:pPr>
        <w:autoSpaceDN/>
        <w:jc w:val="both"/>
        <w:rPr>
          <w:rFonts w:ascii="Arial" w:hAnsi="Arial" w:cs="Arial"/>
          <w:sz w:val="16"/>
          <w:szCs w:val="16"/>
        </w:rPr>
      </w:pPr>
    </w:p>
    <w:p w14:paraId="1C6D19BF" w14:textId="1148E18C" w:rsidR="000169CF" w:rsidRPr="00866899" w:rsidRDefault="00263CFF" w:rsidP="000169CF">
      <w:pPr>
        <w:suppressAutoHyphens w:val="0"/>
        <w:autoSpaceDN/>
        <w:jc w:val="both"/>
        <w:rPr>
          <w:rFonts w:ascii="Arial" w:hAnsi="Arial" w:cs="Arial"/>
          <w:color w:val="262626"/>
          <w:sz w:val="24"/>
          <w:szCs w:val="24"/>
        </w:rPr>
      </w:pPr>
      <w:r w:rsidRPr="000169CF">
        <w:rPr>
          <w:rFonts w:ascii="Arial" w:hAnsi="Arial" w:cs="Arial"/>
          <w:sz w:val="24"/>
          <w:szCs w:val="24"/>
        </w:rPr>
        <w:t>También participó el doctor Wilfrido Perea Curiel, director general de Educ</w:t>
      </w:r>
      <w:r w:rsidR="00866899" w:rsidRPr="000169CF">
        <w:rPr>
          <w:rFonts w:ascii="Arial" w:hAnsi="Arial" w:cs="Arial"/>
          <w:sz w:val="24"/>
          <w:szCs w:val="24"/>
        </w:rPr>
        <w:t>ación Financiera de la Condusef, señaló que en esta edición se realizaron 1270 actividades, entre conferencias, mesas redondas, debates y foros</w:t>
      </w:r>
      <w:r w:rsidR="000169CF" w:rsidRPr="000169CF">
        <w:rPr>
          <w:rFonts w:ascii="Arial" w:hAnsi="Arial" w:cs="Arial"/>
          <w:sz w:val="24"/>
          <w:szCs w:val="24"/>
        </w:rPr>
        <w:t xml:space="preserve">. </w:t>
      </w:r>
      <w:r w:rsidR="000169CF">
        <w:rPr>
          <w:rFonts w:ascii="Arial" w:hAnsi="Arial" w:cs="Arial"/>
          <w:sz w:val="24"/>
          <w:szCs w:val="24"/>
        </w:rPr>
        <w:t>“</w:t>
      </w:r>
      <w:r w:rsidR="000169CF" w:rsidRPr="00866899">
        <w:rPr>
          <w:rFonts w:ascii="Arial" w:hAnsi="Arial" w:cs="Arial"/>
          <w:color w:val="262626"/>
          <w:sz w:val="24"/>
          <w:szCs w:val="24"/>
        </w:rPr>
        <w:t>Cerramos</w:t>
      </w:r>
      <w:r w:rsidR="000169CF">
        <w:rPr>
          <w:rFonts w:ascii="Arial" w:hAnsi="Arial" w:cs="Arial"/>
          <w:color w:val="262626"/>
          <w:sz w:val="24"/>
          <w:szCs w:val="24"/>
        </w:rPr>
        <w:t xml:space="preserve"> con broche de oro en esta sede;</w:t>
      </w:r>
      <w:r w:rsidR="000169CF" w:rsidRPr="00866899">
        <w:rPr>
          <w:rFonts w:ascii="Arial" w:hAnsi="Arial" w:cs="Arial"/>
          <w:color w:val="262626"/>
          <w:sz w:val="24"/>
          <w:szCs w:val="24"/>
        </w:rPr>
        <w:t xml:space="preserve"> es un evento que tiene un impacto en cientos de miles de jóvenes como los estudiantes de la UABC</w:t>
      </w:r>
      <w:r w:rsidR="000169CF">
        <w:rPr>
          <w:rFonts w:ascii="Arial" w:hAnsi="Arial" w:cs="Arial"/>
          <w:color w:val="262626"/>
          <w:sz w:val="24"/>
          <w:szCs w:val="24"/>
        </w:rPr>
        <w:t>” manifestó.</w:t>
      </w:r>
      <w:r w:rsidR="000169CF" w:rsidRPr="00866899">
        <w:rPr>
          <w:rFonts w:ascii="Arial" w:hAnsi="Arial" w:cs="Arial"/>
          <w:color w:val="262626"/>
          <w:sz w:val="24"/>
          <w:szCs w:val="24"/>
        </w:rPr>
        <w:t> </w:t>
      </w:r>
    </w:p>
    <w:p w14:paraId="23E41EE8" w14:textId="65A9314D" w:rsidR="00263CFF" w:rsidRPr="000A1D1F" w:rsidRDefault="00263CFF" w:rsidP="000169CF">
      <w:pPr>
        <w:autoSpaceDN/>
        <w:jc w:val="both"/>
        <w:rPr>
          <w:rFonts w:ascii="Arial" w:hAnsi="Arial" w:cs="Arial"/>
          <w:sz w:val="16"/>
          <w:szCs w:val="16"/>
        </w:rPr>
      </w:pPr>
    </w:p>
    <w:p w14:paraId="26D53B87" w14:textId="6380F19B" w:rsidR="000A1D1F" w:rsidRPr="000169CF" w:rsidRDefault="000A1D1F" w:rsidP="000169CF">
      <w:pPr>
        <w:autoSpaceDN/>
        <w:jc w:val="both"/>
        <w:rPr>
          <w:rFonts w:ascii="Arial" w:hAnsi="Arial" w:cs="Arial"/>
          <w:sz w:val="24"/>
          <w:szCs w:val="24"/>
        </w:rPr>
      </w:pPr>
      <w:r>
        <w:rPr>
          <w:rFonts w:ascii="Arial" w:hAnsi="Arial" w:cs="Arial"/>
          <w:sz w:val="24"/>
          <w:szCs w:val="24"/>
        </w:rPr>
        <w:t xml:space="preserve">Invitó a los cimarrones y demás interesados en consultar en formato de streaming dichas actividades, podrán hacerlo a través de: </w:t>
      </w:r>
      <w:hyperlink r:id="rId9" w:history="1">
        <w:r w:rsidRPr="001A75CD">
          <w:rPr>
            <w:rStyle w:val="Hipervnculo"/>
            <w:rFonts w:ascii="Arial" w:hAnsi="Arial" w:cs="Arial"/>
            <w:sz w:val="24"/>
            <w:szCs w:val="24"/>
          </w:rPr>
          <w:t>https://eduweb.condusef.gob.mx/snef/index.html</w:t>
        </w:r>
      </w:hyperlink>
      <w:r>
        <w:rPr>
          <w:rFonts w:ascii="Arial" w:hAnsi="Arial" w:cs="Arial"/>
          <w:sz w:val="24"/>
          <w:szCs w:val="24"/>
        </w:rPr>
        <w:t>. Ahí se encontrará la información hasta diciembre del presente año.</w:t>
      </w:r>
    </w:p>
    <w:p w14:paraId="4A4CA306" w14:textId="64C1A5B7" w:rsidR="00263CFF" w:rsidRPr="004C19C3" w:rsidRDefault="00263CFF" w:rsidP="00263CFF">
      <w:pPr>
        <w:autoSpaceDN/>
        <w:jc w:val="both"/>
        <w:rPr>
          <w:rFonts w:ascii="Arial" w:hAnsi="Arial" w:cs="Arial"/>
          <w:sz w:val="16"/>
          <w:szCs w:val="16"/>
        </w:rPr>
      </w:pPr>
    </w:p>
    <w:p w14:paraId="73FF5896" w14:textId="06DA64B5" w:rsidR="000A1D1F" w:rsidRDefault="000A1D1F" w:rsidP="00263CFF">
      <w:pPr>
        <w:autoSpaceDN/>
        <w:jc w:val="both"/>
        <w:rPr>
          <w:rFonts w:ascii="Arial" w:hAnsi="Arial" w:cs="Arial"/>
          <w:sz w:val="24"/>
          <w:szCs w:val="24"/>
        </w:rPr>
      </w:pPr>
      <w:r>
        <w:rPr>
          <w:rFonts w:ascii="Arial" w:hAnsi="Arial" w:cs="Arial"/>
          <w:sz w:val="24"/>
          <w:szCs w:val="24"/>
        </w:rPr>
        <w:t>También se contó con la presencia del maestro Gerardo Arturo Solís Benavides, secretario de Educación de Baja California y director general del Instituto de Servicios Educativos y Pedagógicos de Baja California, quien expresó que es necesario que se eduque en el tema financiero desde la niñez, ya que es un aspecto que rige la vida cotidiana de todas las personas.</w:t>
      </w:r>
    </w:p>
    <w:p w14:paraId="035633AC" w14:textId="1D08FEA4" w:rsidR="001615E1" w:rsidRPr="001615E1" w:rsidRDefault="001615E1" w:rsidP="00263CFF">
      <w:pPr>
        <w:autoSpaceDN/>
        <w:jc w:val="both"/>
        <w:rPr>
          <w:rFonts w:ascii="Arial" w:hAnsi="Arial" w:cs="Arial"/>
          <w:sz w:val="16"/>
          <w:szCs w:val="16"/>
        </w:rPr>
      </w:pPr>
    </w:p>
    <w:p w14:paraId="06C8AE4D" w14:textId="14216B17" w:rsidR="00263CFF" w:rsidRDefault="00502E6A" w:rsidP="004C19C3">
      <w:pPr>
        <w:autoSpaceDN/>
        <w:jc w:val="both"/>
        <w:rPr>
          <w:rFonts w:ascii="Arial" w:hAnsi="Arial" w:cs="Arial"/>
          <w:sz w:val="24"/>
          <w:szCs w:val="24"/>
        </w:rPr>
      </w:pPr>
      <w:r>
        <w:rPr>
          <w:rFonts w:ascii="Arial" w:hAnsi="Arial" w:cs="Arial"/>
          <w:sz w:val="24"/>
          <w:szCs w:val="24"/>
        </w:rPr>
        <w:t xml:space="preserve">Para presentar las conferencias de la clausura, </w:t>
      </w:r>
      <w:r w:rsidR="004C412E">
        <w:rPr>
          <w:rFonts w:ascii="Arial" w:hAnsi="Arial" w:cs="Arial"/>
          <w:sz w:val="24"/>
          <w:szCs w:val="24"/>
        </w:rPr>
        <w:t xml:space="preserve">acudieron </w:t>
      </w:r>
      <w:r>
        <w:rPr>
          <w:rFonts w:ascii="Arial" w:hAnsi="Arial" w:cs="Arial"/>
          <w:sz w:val="24"/>
          <w:szCs w:val="24"/>
        </w:rPr>
        <w:t xml:space="preserve">grandes personalidades del ámbito financiero en México. El maestro Mario Arias de la Garza, de HSBC presentó “Prevensión de fraudes y medidas de seguridad”; </w:t>
      </w:r>
      <w:r w:rsidR="004C19C3">
        <w:rPr>
          <w:rFonts w:ascii="Arial" w:hAnsi="Arial" w:cs="Arial"/>
          <w:sz w:val="24"/>
          <w:szCs w:val="24"/>
        </w:rPr>
        <w:t xml:space="preserve">el maestro Juan Luis Díaz Ordaz, de Citibanamex ofreció la </w:t>
      </w:r>
      <w:r w:rsidR="004C19C3">
        <w:rPr>
          <w:rFonts w:ascii="Arial" w:hAnsi="Arial" w:cs="Arial"/>
          <w:sz w:val="24"/>
          <w:szCs w:val="24"/>
        </w:rPr>
        <w:lastRenderedPageBreak/>
        <w:t>conferencia “Los tres pilares de la riqueza financiera”. El maestro Pedro Garza López, del Banco de México cerró con la conferencia “¿Qué hace el Banco de México para ti y tu familia?.</w:t>
      </w:r>
    </w:p>
    <w:p w14:paraId="61161829" w14:textId="27A9CFB0" w:rsidR="00627113" w:rsidRDefault="00627113" w:rsidP="004C19C3">
      <w:pPr>
        <w:autoSpaceDN/>
        <w:jc w:val="both"/>
        <w:rPr>
          <w:rFonts w:ascii="Arial" w:hAnsi="Arial" w:cs="Arial"/>
          <w:sz w:val="24"/>
          <w:szCs w:val="24"/>
        </w:rPr>
      </w:pPr>
    </w:p>
    <w:p w14:paraId="424A4A94" w14:textId="77777777" w:rsidR="00627113" w:rsidRPr="00627113" w:rsidRDefault="00627113" w:rsidP="00627113">
      <w:pPr>
        <w:suppressAutoHyphens w:val="0"/>
        <w:autoSpaceDN/>
        <w:jc w:val="both"/>
        <w:textAlignment w:val="auto"/>
        <w:outlineLvl w:val="2"/>
        <w:rPr>
          <w:rFonts w:ascii="Times New Roman" w:hAnsi="Times New Roman"/>
          <w:b/>
          <w:bCs/>
        </w:rPr>
      </w:pPr>
      <w:r w:rsidRPr="00627113">
        <w:rPr>
          <w:rFonts w:ascii="Arial" w:hAnsi="Arial" w:cs="Arial"/>
          <w:color w:val="000000"/>
          <w:sz w:val="24"/>
          <w:szCs w:val="24"/>
        </w:rPr>
        <w:t>Estas conferencias pueden consultarse en el canal online de la UABC: </w:t>
      </w:r>
      <w:r w:rsidRPr="00627113">
        <w:rPr>
          <w:rFonts w:ascii="Arial" w:hAnsi="Arial" w:cs="Arial"/>
          <w:sz w:val="26"/>
          <w:szCs w:val="26"/>
        </w:rPr>
        <w:t>http://www.imagenuabc.tv/, así como en la página de Facebook de Vinculación y Cooperación Académica de la UABC.</w:t>
      </w:r>
    </w:p>
    <w:p w14:paraId="389150E7" w14:textId="77777777" w:rsidR="00627113" w:rsidRDefault="00627113" w:rsidP="004C19C3">
      <w:pPr>
        <w:autoSpaceDN/>
        <w:jc w:val="both"/>
        <w:rPr>
          <w:rFonts w:ascii="Arial" w:eastAsia="Arial" w:hAnsi="Arial" w:cs="Arial"/>
          <w:color w:val="222222"/>
          <w:sz w:val="24"/>
          <w:szCs w:val="24"/>
        </w:rPr>
      </w:pPr>
    </w:p>
    <w:sectPr w:rsidR="00627113" w:rsidSect="001C75BD">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DA568" w14:textId="77777777" w:rsidR="007503FB" w:rsidRDefault="007503FB">
      <w:r>
        <w:separator/>
      </w:r>
    </w:p>
  </w:endnote>
  <w:endnote w:type="continuationSeparator" w:id="0">
    <w:p w14:paraId="5E08AA9F" w14:textId="77777777" w:rsidR="007503FB" w:rsidRDefault="00750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69924" w14:textId="77777777" w:rsidR="007503FB" w:rsidRDefault="007503FB">
      <w:r>
        <w:rPr>
          <w:color w:val="000000"/>
        </w:rPr>
        <w:separator/>
      </w:r>
    </w:p>
  </w:footnote>
  <w:footnote w:type="continuationSeparator" w:id="0">
    <w:p w14:paraId="6333FCC6" w14:textId="77777777" w:rsidR="007503FB" w:rsidRDefault="007503F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2A3"/>
    <w:multiLevelType w:val="hybridMultilevel"/>
    <w:tmpl w:val="38020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CB1E6E"/>
    <w:multiLevelType w:val="hybridMultilevel"/>
    <w:tmpl w:val="7ECE22D6"/>
    <w:lvl w:ilvl="0" w:tplc="E4F8BBD0">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5705C8"/>
    <w:multiLevelType w:val="hybridMultilevel"/>
    <w:tmpl w:val="076C24D4"/>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B62147"/>
    <w:multiLevelType w:val="hybridMultilevel"/>
    <w:tmpl w:val="64F6AED2"/>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5" w15:restartNumberingAfterBreak="0">
    <w:nsid w:val="16CE04DE"/>
    <w:multiLevelType w:val="hybridMultilevel"/>
    <w:tmpl w:val="E1400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6D1C0D"/>
    <w:multiLevelType w:val="hybridMultilevel"/>
    <w:tmpl w:val="9CF63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A636B96"/>
    <w:multiLevelType w:val="hybridMultilevel"/>
    <w:tmpl w:val="3A5C6D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7C35D3"/>
    <w:multiLevelType w:val="hybridMultilevel"/>
    <w:tmpl w:val="19820B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B9A1809"/>
    <w:multiLevelType w:val="hybridMultilevel"/>
    <w:tmpl w:val="AAE24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21A7DB7"/>
    <w:multiLevelType w:val="hybridMultilevel"/>
    <w:tmpl w:val="AE267406"/>
    <w:lvl w:ilvl="0" w:tplc="759C65C6">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2AC75317"/>
    <w:multiLevelType w:val="hybridMultilevel"/>
    <w:tmpl w:val="E586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15:restartNumberingAfterBreak="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19"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5161CAC"/>
    <w:multiLevelType w:val="hybridMultilevel"/>
    <w:tmpl w:val="5268A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7D303B3"/>
    <w:multiLevelType w:val="hybridMultilevel"/>
    <w:tmpl w:val="4A88B9F2"/>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abstractNum w:abstractNumId="25" w15:restartNumberingAfterBreak="0">
    <w:nsid w:val="58C37152"/>
    <w:multiLevelType w:val="hybridMultilevel"/>
    <w:tmpl w:val="727A4B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6BA5783E"/>
    <w:multiLevelType w:val="multilevel"/>
    <w:tmpl w:val="790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390844"/>
    <w:multiLevelType w:val="hybridMultilevel"/>
    <w:tmpl w:val="83C824E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0" w15:restartNumberingAfterBreak="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36" w15:restartNumberingAfterBreak="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D7F51D7"/>
    <w:multiLevelType w:val="hybridMultilevel"/>
    <w:tmpl w:val="B2F6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7"/>
  </w:num>
  <w:num w:numId="2">
    <w:abstractNumId w:val="19"/>
  </w:num>
  <w:num w:numId="3">
    <w:abstractNumId w:val="14"/>
  </w:num>
  <w:num w:numId="4">
    <w:abstractNumId w:val="3"/>
  </w:num>
  <w:num w:numId="5">
    <w:abstractNumId w:val="26"/>
  </w:num>
  <w:num w:numId="6">
    <w:abstractNumId w:val="15"/>
  </w:num>
  <w:num w:numId="7">
    <w:abstractNumId w:val="33"/>
  </w:num>
  <w:num w:numId="8">
    <w:abstractNumId w:val="23"/>
  </w:num>
  <w:num w:numId="9">
    <w:abstractNumId w:val="36"/>
  </w:num>
  <w:num w:numId="10">
    <w:abstractNumId w:val="38"/>
  </w:num>
  <w:num w:numId="11">
    <w:abstractNumId w:val="35"/>
  </w:num>
  <w:num w:numId="12">
    <w:abstractNumId w:val="18"/>
  </w:num>
  <w:num w:numId="13">
    <w:abstractNumId w:val="7"/>
  </w:num>
  <w:num w:numId="14">
    <w:abstractNumId w:val="16"/>
  </w:num>
  <w:num w:numId="15">
    <w:abstractNumId w:val="22"/>
  </w:num>
  <w:num w:numId="16">
    <w:abstractNumId w:val="14"/>
  </w:num>
  <w:num w:numId="17">
    <w:abstractNumId w:val="6"/>
  </w:num>
  <w:num w:numId="18">
    <w:abstractNumId w:val="34"/>
  </w:num>
  <w:num w:numId="19">
    <w:abstractNumId w:val="30"/>
  </w:num>
  <w:num w:numId="20">
    <w:abstractNumId w:val="31"/>
  </w:num>
  <w:num w:numId="21">
    <w:abstractNumId w:val="32"/>
  </w:num>
  <w:num w:numId="22">
    <w:abstractNumId w:val="17"/>
  </w:num>
  <w:num w:numId="23">
    <w:abstractNumId w:val="11"/>
  </w:num>
  <w:num w:numId="24">
    <w:abstractNumId w:val="28"/>
  </w:num>
  <w:num w:numId="25">
    <w:abstractNumId w:val="13"/>
  </w:num>
  <w:num w:numId="26">
    <w:abstractNumId w:val="0"/>
  </w:num>
  <w:num w:numId="27">
    <w:abstractNumId w:val="12"/>
  </w:num>
  <w:num w:numId="28">
    <w:abstractNumId w:val="37"/>
  </w:num>
  <w:num w:numId="29">
    <w:abstractNumId w:val="4"/>
  </w:num>
  <w:num w:numId="30">
    <w:abstractNumId w:val="2"/>
  </w:num>
  <w:num w:numId="31">
    <w:abstractNumId w:val="5"/>
  </w:num>
  <w:num w:numId="32">
    <w:abstractNumId w:val="20"/>
  </w:num>
  <w:num w:numId="33">
    <w:abstractNumId w:val="9"/>
  </w:num>
  <w:num w:numId="34">
    <w:abstractNumId w:val="25"/>
  </w:num>
  <w:num w:numId="35">
    <w:abstractNumId w:val="1"/>
  </w:num>
  <w:num w:numId="36">
    <w:abstractNumId w:val="21"/>
  </w:num>
  <w:num w:numId="37">
    <w:abstractNumId w:val="8"/>
  </w:num>
  <w:num w:numId="38">
    <w:abstractNumId w:val="10"/>
  </w:num>
  <w:num w:numId="39">
    <w:abstractNumId w:val="24"/>
  </w:num>
  <w:num w:numId="40">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A96"/>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42E"/>
    <w:rsid w:val="00124890"/>
    <w:rsid w:val="00124B95"/>
    <w:rsid w:val="00124DF1"/>
    <w:rsid w:val="001253F8"/>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5FC2"/>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6A"/>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1BA"/>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9C3"/>
    <w:rsid w:val="004C1C3A"/>
    <w:rsid w:val="004C256C"/>
    <w:rsid w:val="004C2C63"/>
    <w:rsid w:val="004C36B5"/>
    <w:rsid w:val="004C39E5"/>
    <w:rsid w:val="004C3CFF"/>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113"/>
    <w:rsid w:val="00627312"/>
    <w:rsid w:val="00627537"/>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4E33"/>
    <w:rsid w:val="006F530D"/>
    <w:rsid w:val="006F5B83"/>
    <w:rsid w:val="006F5EBD"/>
    <w:rsid w:val="006F63B5"/>
    <w:rsid w:val="006F6655"/>
    <w:rsid w:val="006F69C8"/>
    <w:rsid w:val="006F6A1D"/>
    <w:rsid w:val="006F6A8B"/>
    <w:rsid w:val="006F72DD"/>
    <w:rsid w:val="006F7485"/>
    <w:rsid w:val="006F74B1"/>
    <w:rsid w:val="006F74D0"/>
    <w:rsid w:val="006F752C"/>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DC0"/>
    <w:rsid w:val="00702E2D"/>
    <w:rsid w:val="00702F61"/>
    <w:rsid w:val="00703284"/>
    <w:rsid w:val="007033F2"/>
    <w:rsid w:val="00703E04"/>
    <w:rsid w:val="007045B8"/>
    <w:rsid w:val="0070463E"/>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3FB"/>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67E"/>
    <w:rsid w:val="007B2A42"/>
    <w:rsid w:val="007B2D40"/>
    <w:rsid w:val="007B2F75"/>
    <w:rsid w:val="007B33BB"/>
    <w:rsid w:val="007B3543"/>
    <w:rsid w:val="007B3A69"/>
    <w:rsid w:val="007B3B2E"/>
    <w:rsid w:val="007B3B56"/>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975"/>
    <w:rsid w:val="00824B14"/>
    <w:rsid w:val="00825264"/>
    <w:rsid w:val="008252F1"/>
    <w:rsid w:val="00825C1C"/>
    <w:rsid w:val="00827606"/>
    <w:rsid w:val="008276D8"/>
    <w:rsid w:val="00827C66"/>
    <w:rsid w:val="00830A32"/>
    <w:rsid w:val="00830CD2"/>
    <w:rsid w:val="00830E11"/>
    <w:rsid w:val="008311D0"/>
    <w:rsid w:val="00831214"/>
    <w:rsid w:val="00831579"/>
    <w:rsid w:val="00831A5E"/>
    <w:rsid w:val="00831BEC"/>
    <w:rsid w:val="00831C14"/>
    <w:rsid w:val="00831D11"/>
    <w:rsid w:val="0083235E"/>
    <w:rsid w:val="00832BF7"/>
    <w:rsid w:val="00832DB2"/>
    <w:rsid w:val="00833A8C"/>
    <w:rsid w:val="00833C2D"/>
    <w:rsid w:val="00834393"/>
    <w:rsid w:val="008344BC"/>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7B5"/>
    <w:rsid w:val="00864A0D"/>
    <w:rsid w:val="00864A3E"/>
    <w:rsid w:val="00864B52"/>
    <w:rsid w:val="00864D9B"/>
    <w:rsid w:val="008652E6"/>
    <w:rsid w:val="00865405"/>
    <w:rsid w:val="008657C0"/>
    <w:rsid w:val="00865DF8"/>
    <w:rsid w:val="00865F0B"/>
    <w:rsid w:val="008663D0"/>
    <w:rsid w:val="0086644F"/>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009"/>
    <w:rsid w:val="0092264B"/>
    <w:rsid w:val="00922A3C"/>
    <w:rsid w:val="00922D98"/>
    <w:rsid w:val="00922E66"/>
    <w:rsid w:val="00923396"/>
    <w:rsid w:val="00923678"/>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6AFC"/>
    <w:rsid w:val="00936D6C"/>
    <w:rsid w:val="00937140"/>
    <w:rsid w:val="00937265"/>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746"/>
    <w:rsid w:val="00AE18DF"/>
    <w:rsid w:val="00AE1D1E"/>
    <w:rsid w:val="00AE1E10"/>
    <w:rsid w:val="00AE2101"/>
    <w:rsid w:val="00AE2643"/>
    <w:rsid w:val="00AE26CE"/>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F8B"/>
    <w:rsid w:val="00B135BC"/>
    <w:rsid w:val="00B13A4D"/>
    <w:rsid w:val="00B13A5A"/>
    <w:rsid w:val="00B142D6"/>
    <w:rsid w:val="00B14780"/>
    <w:rsid w:val="00B14A31"/>
    <w:rsid w:val="00B151FC"/>
    <w:rsid w:val="00B1539D"/>
    <w:rsid w:val="00B154DE"/>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9F"/>
    <w:rsid w:val="00C42CB9"/>
    <w:rsid w:val="00C436AF"/>
    <w:rsid w:val="00C439A1"/>
    <w:rsid w:val="00C439C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3DE"/>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EB2"/>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3D6"/>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uweb.condusef.gob.mx/snef/index.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E31DF-4F17-4AC1-A758-74E9F755A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Pages>
  <Words>577</Words>
  <Characters>3179</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11</cp:revision>
  <cp:lastPrinted>2022-10-18T20:05:00Z</cp:lastPrinted>
  <dcterms:created xsi:type="dcterms:W3CDTF">2022-10-28T19:06:00Z</dcterms:created>
  <dcterms:modified xsi:type="dcterms:W3CDTF">2022-11-02T01:12:00Z</dcterms:modified>
</cp:coreProperties>
</file>