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355BA69D"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9A48EA">
        <w:rPr>
          <w:rFonts w:ascii="Arial" w:hAnsi="Arial" w:cs="Arial"/>
          <w:b/>
          <w:sz w:val="24"/>
          <w:szCs w:val="24"/>
        </w:rPr>
        <w:t>5</w:t>
      </w:r>
      <w:r w:rsidR="00AE063F">
        <w:rPr>
          <w:rFonts w:ascii="Arial" w:hAnsi="Arial" w:cs="Arial"/>
          <w:b/>
          <w:sz w:val="24"/>
          <w:szCs w:val="24"/>
        </w:rPr>
        <w:t>3</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1E005D58" w14:textId="77777777" w:rsidR="00AE063F" w:rsidRDefault="00C1553C" w:rsidP="00AE063F">
      <w:pPr>
        <w:shd w:val="clear" w:color="auto" w:fill="FFFFFF"/>
        <w:jc w:val="center"/>
        <w:rPr>
          <w:rFonts w:eastAsia="Cambria" w:cs="Cambria"/>
          <w:color w:val="222222"/>
        </w:rPr>
      </w:pPr>
      <w:r w:rsidRPr="00AE063F">
        <w:rPr>
          <w:rFonts w:ascii="Arial" w:hAnsi="Arial" w:cs="Arial"/>
          <w:color w:val="222222"/>
          <w:sz w:val="12"/>
          <w:szCs w:val="12"/>
        </w:rPr>
        <w:br/>
      </w:r>
      <w:bookmarkStart w:id="0" w:name="_gjdgxs" w:colFirst="0" w:colLast="0"/>
      <w:bookmarkEnd w:id="0"/>
      <w:r w:rsidR="00AE063F">
        <w:rPr>
          <w:rFonts w:ascii="Arial" w:eastAsia="Arial" w:hAnsi="Arial" w:cs="Arial"/>
          <w:b/>
          <w:color w:val="222222"/>
          <w:sz w:val="35"/>
          <w:szCs w:val="35"/>
        </w:rPr>
        <w:t>Celebran el Primer Sorteo para Compradores Oportunos y de Colaboradores de la UABC</w:t>
      </w:r>
    </w:p>
    <w:p w14:paraId="0F09BCA2" w14:textId="77777777" w:rsidR="00AE063F" w:rsidRPr="00AE063F" w:rsidRDefault="00AE063F" w:rsidP="00AE063F">
      <w:pPr>
        <w:shd w:val="clear" w:color="auto" w:fill="FFFFFF"/>
        <w:jc w:val="center"/>
        <w:rPr>
          <w:rFonts w:eastAsia="Cambria" w:cs="Cambria"/>
          <w:color w:val="222222"/>
          <w:sz w:val="12"/>
          <w:szCs w:val="12"/>
        </w:rPr>
      </w:pPr>
      <w:r w:rsidRPr="00AE063F">
        <w:rPr>
          <w:rFonts w:ascii="Arial" w:eastAsia="Arial" w:hAnsi="Arial" w:cs="Arial"/>
          <w:b/>
          <w:color w:val="222222"/>
          <w:sz w:val="12"/>
          <w:szCs w:val="12"/>
        </w:rPr>
        <w:t> </w:t>
      </w:r>
    </w:p>
    <w:p w14:paraId="03964728" w14:textId="7DD4B787" w:rsidR="00AE063F" w:rsidRPr="00AE063F" w:rsidRDefault="00AE063F" w:rsidP="00AE063F">
      <w:pPr>
        <w:pStyle w:val="Prrafodelista"/>
        <w:numPr>
          <w:ilvl w:val="0"/>
          <w:numId w:val="39"/>
        </w:numPr>
        <w:shd w:val="clear" w:color="auto" w:fill="FFFFFF"/>
        <w:ind w:left="284" w:hanging="284"/>
        <w:jc w:val="both"/>
        <w:rPr>
          <w:rFonts w:eastAsia="Cambria" w:cs="Cambria"/>
          <w:color w:val="222222"/>
        </w:rPr>
      </w:pPr>
      <w:r w:rsidRPr="00AE063F">
        <w:rPr>
          <w:rFonts w:ascii="Arial" w:eastAsia="Arial" w:hAnsi="Arial" w:cs="Arial"/>
          <w:color w:val="222222"/>
          <w:sz w:val="24"/>
          <w:szCs w:val="24"/>
        </w:rPr>
        <w:t>Las ganadoras de los premios principales son Patricia y A</w:t>
      </w:r>
      <w:r w:rsidR="00A3272F">
        <w:rPr>
          <w:rFonts w:ascii="Arial" w:eastAsia="Arial" w:hAnsi="Arial" w:cs="Arial"/>
          <w:color w:val="222222"/>
          <w:sz w:val="24"/>
          <w:szCs w:val="24"/>
        </w:rPr>
        <w:t>v</w:t>
      </w:r>
      <w:r w:rsidRPr="00AE063F">
        <w:rPr>
          <w:rFonts w:ascii="Arial" w:eastAsia="Arial" w:hAnsi="Arial" w:cs="Arial"/>
          <w:color w:val="222222"/>
          <w:sz w:val="24"/>
          <w:szCs w:val="24"/>
        </w:rPr>
        <w:t>ril, ambas de Tijuana.</w:t>
      </w:r>
    </w:p>
    <w:p w14:paraId="373474C4" w14:textId="77777777" w:rsidR="00AE063F" w:rsidRPr="00AE063F" w:rsidRDefault="00AE063F" w:rsidP="00AE063F">
      <w:pPr>
        <w:shd w:val="clear" w:color="auto" w:fill="FFFFFF"/>
        <w:ind w:left="284"/>
        <w:jc w:val="both"/>
        <w:rPr>
          <w:rFonts w:eastAsia="Cambria" w:cs="Cambria"/>
          <w:color w:val="222222"/>
          <w:sz w:val="12"/>
          <w:szCs w:val="12"/>
        </w:rPr>
      </w:pPr>
      <w:r w:rsidRPr="00AE063F">
        <w:rPr>
          <w:rFonts w:eastAsia="Cambria" w:cs="Cambria"/>
          <w:color w:val="222222"/>
          <w:sz w:val="12"/>
          <w:szCs w:val="12"/>
        </w:rPr>
        <w:t> </w:t>
      </w:r>
    </w:p>
    <w:p w14:paraId="7270559F" w14:textId="0C9F76E6" w:rsidR="00AE063F" w:rsidRDefault="00AE063F" w:rsidP="00AE063F">
      <w:pPr>
        <w:shd w:val="clear" w:color="auto" w:fill="FFFFFF"/>
        <w:jc w:val="both"/>
        <w:rPr>
          <w:rFonts w:eastAsia="Cambria" w:cs="Cambria"/>
          <w:color w:val="222222"/>
        </w:rPr>
      </w:pPr>
      <w:r>
        <w:rPr>
          <w:rFonts w:ascii="Arial" w:eastAsia="Arial" w:hAnsi="Arial" w:cs="Arial"/>
          <w:b/>
          <w:color w:val="222222"/>
          <w:sz w:val="24"/>
          <w:szCs w:val="24"/>
        </w:rPr>
        <w:t xml:space="preserve">Mexicali, Baja California, jueves 27 de </w:t>
      </w:r>
      <w:r w:rsidR="007F31FF">
        <w:rPr>
          <w:rFonts w:ascii="Arial" w:eastAsia="Arial" w:hAnsi="Arial" w:cs="Arial"/>
          <w:b/>
          <w:color w:val="222222"/>
          <w:sz w:val="24"/>
          <w:szCs w:val="24"/>
        </w:rPr>
        <w:t>octubre</w:t>
      </w:r>
      <w:bookmarkStart w:id="1" w:name="_GoBack"/>
      <w:bookmarkEnd w:id="1"/>
      <w:r>
        <w:rPr>
          <w:rFonts w:ascii="Arial" w:eastAsia="Arial" w:hAnsi="Arial" w:cs="Arial"/>
          <w:b/>
          <w:color w:val="222222"/>
          <w:sz w:val="24"/>
          <w:szCs w:val="24"/>
        </w:rPr>
        <w:t xml:space="preserve"> de 2022.- </w:t>
      </w:r>
      <w:r>
        <w:rPr>
          <w:rFonts w:ascii="Arial" w:eastAsia="Arial" w:hAnsi="Arial" w:cs="Arial"/>
          <w:color w:val="222222"/>
          <w:sz w:val="24"/>
          <w:szCs w:val="24"/>
        </w:rPr>
        <w:t>Como parte del 89 Sorteo Magno de la Universidad Autónoma de Baja California (UABC), se efectuó el P</w:t>
      </w:r>
      <w:r w:rsidRPr="00136DC2">
        <w:rPr>
          <w:rFonts w:ascii="Arial" w:eastAsia="Arial" w:hAnsi="Arial" w:cs="Arial"/>
          <w:color w:val="222222"/>
          <w:sz w:val="24"/>
          <w:szCs w:val="24"/>
        </w:rPr>
        <w:t>rimer</w:t>
      </w:r>
      <w:r>
        <w:rPr>
          <w:rFonts w:ascii="Arial" w:eastAsia="Arial" w:hAnsi="Arial" w:cs="Arial"/>
          <w:color w:val="222222"/>
          <w:sz w:val="24"/>
          <w:szCs w:val="24"/>
        </w:rPr>
        <w:t xml:space="preserve"> S</w:t>
      </w:r>
      <w:r w:rsidRPr="00136DC2">
        <w:rPr>
          <w:rFonts w:ascii="Arial" w:eastAsia="Arial" w:hAnsi="Arial" w:cs="Arial"/>
          <w:color w:val="222222"/>
          <w:sz w:val="24"/>
          <w:szCs w:val="24"/>
        </w:rPr>
        <w:t xml:space="preserve">orteo para Compradores Oportunos y </w:t>
      </w:r>
      <w:r>
        <w:rPr>
          <w:rFonts w:ascii="Arial" w:eastAsia="Arial" w:hAnsi="Arial" w:cs="Arial"/>
          <w:color w:val="222222"/>
          <w:sz w:val="24"/>
          <w:szCs w:val="24"/>
        </w:rPr>
        <w:t>de Colaboradores.</w:t>
      </w:r>
    </w:p>
    <w:p w14:paraId="5A91AD78" w14:textId="77777777" w:rsidR="00AE063F" w:rsidRDefault="00AE063F" w:rsidP="00AE063F">
      <w:pPr>
        <w:shd w:val="clear" w:color="auto" w:fill="FFFFFF"/>
        <w:jc w:val="both"/>
        <w:rPr>
          <w:rFonts w:eastAsia="Cambria" w:cs="Cambria"/>
          <w:color w:val="222222"/>
        </w:rPr>
      </w:pPr>
      <w:r>
        <w:rPr>
          <w:rFonts w:ascii="Arial" w:eastAsia="Arial" w:hAnsi="Arial" w:cs="Arial"/>
          <w:color w:val="222222"/>
          <w:sz w:val="16"/>
          <w:szCs w:val="16"/>
        </w:rPr>
        <w:t> </w:t>
      </w:r>
    </w:p>
    <w:p w14:paraId="21B8C669" w14:textId="2211F8E2" w:rsidR="00AE063F" w:rsidRDefault="00AE063F" w:rsidP="00AE063F">
      <w:pPr>
        <w:shd w:val="clear" w:color="auto" w:fill="FFFFFF"/>
        <w:jc w:val="both"/>
        <w:rPr>
          <w:rFonts w:eastAsia="Cambria" w:cs="Cambria"/>
          <w:color w:val="222222"/>
        </w:rPr>
      </w:pPr>
      <w:r>
        <w:rPr>
          <w:rFonts w:ascii="Arial" w:eastAsia="Arial" w:hAnsi="Arial" w:cs="Arial"/>
          <w:color w:val="222222"/>
          <w:sz w:val="24"/>
          <w:szCs w:val="24"/>
        </w:rPr>
        <w:t>El premio principal del Primer Sorteo para Compradores Oportunos, que consistió en un automóvil Tesla modelo Y 2022, fue para Patricia de Tijuana</w:t>
      </w:r>
      <w:r>
        <w:rPr>
          <w:rFonts w:ascii="Arial" w:eastAsia="Arial" w:hAnsi="Arial" w:cs="Arial"/>
          <w:color w:val="FF0000"/>
          <w:sz w:val="24"/>
          <w:szCs w:val="24"/>
        </w:rPr>
        <w:t> </w:t>
      </w:r>
      <w:r>
        <w:rPr>
          <w:rFonts w:ascii="Arial" w:eastAsia="Arial" w:hAnsi="Arial" w:cs="Arial"/>
          <w:color w:val="222222"/>
          <w:sz w:val="24"/>
          <w:szCs w:val="24"/>
        </w:rPr>
        <w:t>con el folio 626,149 correspondiente al boleto 62,331. También, se sorteó un cheque por 100,000 pesos que se llevó Nancy de Tecate, con el folio 717,424 perteneciente al boleto 245,205. Además, se repartieron 10 cheques por 10,000 pesos, 20 premios en efectivo de 5000 pesos y otros 268 premios en efectivo por 1500 pesos. Participaron 132,749 folios que correspondieron a los compradores que adquirieron sus boletos antes de los cortes marcados en las bases del sorteo.</w:t>
      </w:r>
    </w:p>
    <w:p w14:paraId="48A0809D" w14:textId="77777777" w:rsidR="00AE063F" w:rsidRDefault="00AE063F" w:rsidP="00AE063F">
      <w:pPr>
        <w:shd w:val="clear" w:color="auto" w:fill="FFFFFF"/>
        <w:jc w:val="center"/>
        <w:rPr>
          <w:rFonts w:eastAsia="Cambria" w:cs="Cambria"/>
          <w:color w:val="222222"/>
        </w:rPr>
      </w:pPr>
      <w:r>
        <w:rPr>
          <w:rFonts w:ascii="Arial" w:eastAsia="Arial" w:hAnsi="Arial" w:cs="Arial"/>
          <w:color w:val="222222"/>
          <w:sz w:val="16"/>
          <w:szCs w:val="16"/>
        </w:rPr>
        <w:t> </w:t>
      </w:r>
    </w:p>
    <w:p w14:paraId="5072D20A" w14:textId="5317CF64" w:rsidR="00AE063F" w:rsidRPr="00AE063F" w:rsidRDefault="00AE063F" w:rsidP="00AE063F">
      <w:pPr>
        <w:shd w:val="clear" w:color="auto" w:fill="FFFFFF"/>
        <w:jc w:val="both"/>
        <w:rPr>
          <w:rFonts w:ascii="Arial" w:eastAsia="Arial" w:hAnsi="Arial" w:cs="Arial"/>
          <w:color w:val="222222"/>
          <w:spacing w:val="-4"/>
          <w:sz w:val="24"/>
          <w:szCs w:val="24"/>
        </w:rPr>
      </w:pPr>
      <w:r w:rsidRPr="00AE063F">
        <w:rPr>
          <w:rFonts w:ascii="Arial" w:eastAsia="Arial" w:hAnsi="Arial" w:cs="Arial"/>
          <w:color w:val="222222"/>
          <w:spacing w:val="-4"/>
          <w:sz w:val="24"/>
          <w:szCs w:val="24"/>
        </w:rPr>
        <w:t>En el Primer Sorteo de Colaboradores la agraciada con el primer premio fue </w:t>
      </w:r>
      <w:r w:rsidR="00A3272F">
        <w:rPr>
          <w:rFonts w:ascii="Arial" w:eastAsia="Arial" w:hAnsi="Arial" w:cs="Arial"/>
          <w:color w:val="222222"/>
          <w:spacing w:val="-4"/>
          <w:sz w:val="24"/>
          <w:szCs w:val="24"/>
        </w:rPr>
        <w:t>Av</w:t>
      </w:r>
      <w:r w:rsidRPr="00AE063F">
        <w:rPr>
          <w:rFonts w:ascii="Arial" w:eastAsia="Arial" w:hAnsi="Arial" w:cs="Arial"/>
          <w:color w:val="222222"/>
          <w:spacing w:val="-4"/>
          <w:sz w:val="24"/>
          <w:szCs w:val="24"/>
        </w:rPr>
        <w:t>ril de Tijuana, quien ganó un cheque por 300,000 pesos, con el folio 191,207. Mientras que la ganadora del segundo premio fue Raquel de Ensenada, con el folio 62,000, quien se embolsó un cheque por 50,000 pesos. Igualmente, se sortearon 10 cheques por 10,000 pesos, 20 premios en efectivo de 5000 pesos y 268 premios en efectivo por 1500 pesos. En este Sorteo participaron 265,541 folios.</w:t>
      </w:r>
    </w:p>
    <w:p w14:paraId="5FF09CA7" w14:textId="77777777" w:rsidR="00AE063F" w:rsidRDefault="00AE063F" w:rsidP="00AE063F">
      <w:pPr>
        <w:shd w:val="clear" w:color="auto" w:fill="FFFFFF"/>
        <w:jc w:val="both"/>
        <w:rPr>
          <w:rFonts w:eastAsia="Cambria" w:cs="Cambria"/>
          <w:color w:val="222222"/>
        </w:rPr>
      </w:pPr>
      <w:r>
        <w:rPr>
          <w:rFonts w:ascii="Arial" w:eastAsia="Arial" w:hAnsi="Arial" w:cs="Arial"/>
          <w:color w:val="222222"/>
          <w:sz w:val="16"/>
          <w:szCs w:val="16"/>
        </w:rPr>
        <w:t>  </w:t>
      </w:r>
    </w:p>
    <w:p w14:paraId="2CB69666" w14:textId="77777777" w:rsidR="00AE063F" w:rsidRDefault="00AE063F" w:rsidP="00AE063F">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Previo a los sorteos, la maestra Edith Montiel Ayala, vicerrectora del Campus Tijuana, explicó que “los sorteos universitarios buscan generar recursos adicionales que la UABC destina a diversos programas de equipamiento y becas en beneficio directo de sus estudiantes”.</w:t>
      </w:r>
    </w:p>
    <w:p w14:paraId="73B497D3" w14:textId="77777777" w:rsidR="00AE063F" w:rsidRPr="00AE063F" w:rsidRDefault="00AE063F" w:rsidP="00AE063F">
      <w:pPr>
        <w:shd w:val="clear" w:color="auto" w:fill="FFFFFF"/>
        <w:jc w:val="both"/>
        <w:rPr>
          <w:rFonts w:ascii="Arial" w:eastAsia="Arial" w:hAnsi="Arial" w:cs="Arial"/>
          <w:color w:val="222222"/>
          <w:sz w:val="16"/>
          <w:szCs w:val="16"/>
        </w:rPr>
      </w:pPr>
    </w:p>
    <w:p w14:paraId="72317282" w14:textId="77777777" w:rsidR="00AE063F" w:rsidRDefault="00AE063F" w:rsidP="00AE063F">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Agregó: “Este primer Sorteo para Compradores Oportunos está dedicado a quienes se decidieron pronto y adquirieron sus boletos antes de la fecha del primer corte, obteniendo más oportunidades para ganar, aun antes de que se realice el Sorteo Magno”.</w:t>
      </w:r>
    </w:p>
    <w:p w14:paraId="6E02E4FA" w14:textId="77777777" w:rsidR="00AE063F" w:rsidRPr="00AE063F" w:rsidRDefault="00AE063F" w:rsidP="00AE063F">
      <w:pPr>
        <w:shd w:val="clear" w:color="auto" w:fill="FFFFFF"/>
        <w:jc w:val="both"/>
        <w:rPr>
          <w:rFonts w:ascii="Arial" w:eastAsia="Arial" w:hAnsi="Arial" w:cs="Arial"/>
          <w:color w:val="222222"/>
          <w:sz w:val="16"/>
          <w:szCs w:val="16"/>
        </w:rPr>
      </w:pPr>
    </w:p>
    <w:p w14:paraId="00173F7D" w14:textId="77777777" w:rsidR="00AE063F" w:rsidRDefault="00AE063F" w:rsidP="00AE063F">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También se contó con la intervención de la doctora Mónica Lacavex Berumen, vicerrectora del Campus Ensenada, quien mencionó: “El apoyo y la confianza de los colaboradores son factores determinantes para el éxito de los Sorteos Universitarios”.</w:t>
      </w:r>
    </w:p>
    <w:p w14:paraId="16EB4AD8" w14:textId="77777777" w:rsidR="00AE063F" w:rsidRPr="00AE063F" w:rsidRDefault="00AE063F" w:rsidP="00AE063F">
      <w:pPr>
        <w:shd w:val="clear" w:color="auto" w:fill="FFFFFF"/>
        <w:jc w:val="both"/>
        <w:rPr>
          <w:rFonts w:ascii="Arial" w:eastAsia="Arial" w:hAnsi="Arial" w:cs="Arial"/>
          <w:color w:val="222222"/>
          <w:sz w:val="16"/>
          <w:szCs w:val="16"/>
        </w:rPr>
      </w:pPr>
    </w:p>
    <w:p w14:paraId="5BA30F4B" w14:textId="77777777" w:rsidR="00AE063F" w:rsidRDefault="00AE063F" w:rsidP="00AE063F">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“Ser colaborador es ser solidario con una causa muy importante para el desarrollo de nuestros jóvenes e impulsar con entusiasmo y determinación una educación superior de calidad y excelencia para las generaciones actuales y futuras de nuestro estado y del país, por eso, muchas gracias colaboradores de Sorteos UABC, recuerden que nuestros jóvenes requieren de su apoyo constante”, destacó.</w:t>
      </w:r>
    </w:p>
    <w:p w14:paraId="198E9B0A" w14:textId="77777777" w:rsidR="00AE063F" w:rsidRPr="00AE063F" w:rsidRDefault="00AE063F" w:rsidP="00AE063F">
      <w:pPr>
        <w:shd w:val="clear" w:color="auto" w:fill="FFFFFF"/>
        <w:jc w:val="both"/>
        <w:rPr>
          <w:rFonts w:ascii="Arial" w:eastAsia="Arial" w:hAnsi="Arial" w:cs="Arial"/>
          <w:color w:val="222222"/>
          <w:sz w:val="16"/>
          <w:szCs w:val="16"/>
        </w:rPr>
      </w:pPr>
    </w:p>
    <w:p w14:paraId="0EDE9A63" w14:textId="12A61F58" w:rsidR="00AE063F" w:rsidRPr="00AE063F" w:rsidRDefault="00AE063F" w:rsidP="00AE063F">
      <w:pPr>
        <w:shd w:val="clear" w:color="auto" w:fill="FFFFFF"/>
        <w:jc w:val="both"/>
        <w:rPr>
          <w:rFonts w:eastAsia="Cambria" w:cs="Cambria"/>
          <w:color w:val="222222"/>
          <w:spacing w:val="-4"/>
        </w:rPr>
      </w:pPr>
      <w:r w:rsidRPr="00AE063F">
        <w:rPr>
          <w:rFonts w:ascii="Arial" w:eastAsia="Arial" w:hAnsi="Arial" w:cs="Arial"/>
          <w:color w:val="222222"/>
          <w:spacing w:val="-4"/>
          <w:sz w:val="24"/>
          <w:szCs w:val="24"/>
        </w:rPr>
        <w:t xml:space="preserve">La lista oficial de todos los ganadores se publicará el día 30 de octubre del presente año en los principales diarios de la región y en la página oficial de Sorteos UABC: </w:t>
      </w:r>
      <w:hyperlink r:id="rId9">
        <w:r w:rsidRPr="00AE063F">
          <w:rPr>
            <w:rFonts w:ascii="Arial" w:eastAsia="Arial" w:hAnsi="Arial" w:cs="Arial"/>
            <w:color w:val="0000FF"/>
            <w:spacing w:val="-4"/>
            <w:sz w:val="24"/>
            <w:szCs w:val="24"/>
            <w:u w:val="single"/>
          </w:rPr>
          <w:t>https://www.sorteosuabc.mx</w:t>
        </w:r>
      </w:hyperlink>
      <w:r w:rsidRPr="00AE063F">
        <w:rPr>
          <w:rFonts w:ascii="Arial" w:eastAsia="Arial" w:hAnsi="Arial" w:cs="Arial"/>
          <w:color w:val="222222"/>
          <w:spacing w:val="-4"/>
          <w:sz w:val="24"/>
          <w:szCs w:val="24"/>
        </w:rPr>
        <w:t xml:space="preserve">. </w:t>
      </w:r>
    </w:p>
    <w:p w14:paraId="0CD593F2" w14:textId="77777777" w:rsidR="00AE063F" w:rsidRPr="00AE063F" w:rsidRDefault="00AE063F" w:rsidP="00AE063F">
      <w:pPr>
        <w:shd w:val="clear" w:color="auto" w:fill="FFFFFF"/>
        <w:jc w:val="both"/>
        <w:rPr>
          <w:rFonts w:eastAsia="Cambria" w:cs="Cambria"/>
          <w:color w:val="222222"/>
          <w:spacing w:val="-4"/>
        </w:rPr>
      </w:pPr>
      <w:r w:rsidRPr="00AE063F">
        <w:rPr>
          <w:rFonts w:ascii="Arial" w:eastAsia="Arial" w:hAnsi="Arial" w:cs="Arial"/>
          <w:color w:val="FF0000"/>
          <w:spacing w:val="-4"/>
          <w:sz w:val="16"/>
          <w:szCs w:val="16"/>
        </w:rPr>
        <w:t> </w:t>
      </w:r>
    </w:p>
    <w:p w14:paraId="3BEE69FB" w14:textId="36AB0806" w:rsidR="007A7DFB" w:rsidRPr="009A48EA" w:rsidRDefault="00AE063F" w:rsidP="00AE063F">
      <w:pPr>
        <w:shd w:val="clear" w:color="auto" w:fill="FFFFFF"/>
        <w:jc w:val="both"/>
        <w:rPr>
          <w:rFonts w:ascii="Arial" w:hAnsi="Arial" w:cs="Arial"/>
          <w:bCs/>
          <w:color w:val="000000"/>
        </w:rPr>
      </w:pPr>
      <w:r>
        <w:rPr>
          <w:rFonts w:ascii="Arial" w:eastAsia="Arial" w:hAnsi="Arial" w:cs="Arial"/>
          <w:color w:val="222222"/>
          <w:sz w:val="24"/>
          <w:szCs w:val="24"/>
        </w:rPr>
        <w:t>Para dar fe de la legalidad de los sorteos de Compradores Oportunos y de Colaboradores se contó con la presencia de la inspectora de la Secretaría de Gobernación (Segob), licenciada Rubí Guadalupe Guerrero García; y en representación de UABC, acudió la contadora Karina Sánchez Ruvalcaba, en calidad de auditora.</w:t>
      </w:r>
    </w:p>
    <w:p w14:paraId="5C1D6FBA" w14:textId="77777777" w:rsidR="00DA1919" w:rsidRPr="009A48EA" w:rsidRDefault="00DA1919" w:rsidP="009A48EA">
      <w:pPr>
        <w:jc w:val="both"/>
        <w:rPr>
          <w:rFonts w:ascii="Arial" w:hAnsi="Arial" w:cs="Arial"/>
          <w:color w:val="FF0000"/>
          <w:sz w:val="24"/>
          <w:szCs w:val="24"/>
          <w:bdr w:val="none" w:sz="0" w:space="0" w:color="auto" w:frame="1"/>
        </w:rPr>
      </w:pPr>
    </w:p>
    <w:sectPr w:rsidR="00DA1919" w:rsidRPr="009A48EA" w:rsidSect="001C75BD">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87772" w14:textId="77777777" w:rsidR="00E94D18" w:rsidRDefault="00E94D18">
      <w:r>
        <w:separator/>
      </w:r>
    </w:p>
  </w:endnote>
  <w:endnote w:type="continuationSeparator" w:id="0">
    <w:p w14:paraId="359A6394" w14:textId="77777777" w:rsidR="00E94D18" w:rsidRDefault="00E9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E3988" w14:textId="77777777" w:rsidR="00E94D18" w:rsidRDefault="00E94D18">
      <w:r>
        <w:rPr>
          <w:color w:val="000000"/>
        </w:rPr>
        <w:separator/>
      </w:r>
    </w:p>
  </w:footnote>
  <w:footnote w:type="continuationSeparator" w:id="0">
    <w:p w14:paraId="3A3CBB18" w14:textId="77777777" w:rsidR="00E94D18" w:rsidRDefault="00E94D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9"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5"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35"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4"/>
  </w:num>
  <w:num w:numId="4">
    <w:abstractNumId w:val="3"/>
  </w:num>
  <w:num w:numId="5">
    <w:abstractNumId w:val="26"/>
  </w:num>
  <w:num w:numId="6">
    <w:abstractNumId w:val="15"/>
  </w:num>
  <w:num w:numId="7">
    <w:abstractNumId w:val="32"/>
  </w:num>
  <w:num w:numId="8">
    <w:abstractNumId w:val="23"/>
  </w:num>
  <w:num w:numId="9">
    <w:abstractNumId w:val="35"/>
  </w:num>
  <w:num w:numId="10">
    <w:abstractNumId w:val="37"/>
  </w:num>
  <w:num w:numId="11">
    <w:abstractNumId w:val="34"/>
  </w:num>
  <w:num w:numId="12">
    <w:abstractNumId w:val="18"/>
  </w:num>
  <w:num w:numId="13">
    <w:abstractNumId w:val="7"/>
  </w:num>
  <w:num w:numId="14">
    <w:abstractNumId w:val="16"/>
  </w:num>
  <w:num w:numId="15">
    <w:abstractNumId w:val="22"/>
  </w:num>
  <w:num w:numId="16">
    <w:abstractNumId w:val="14"/>
  </w:num>
  <w:num w:numId="17">
    <w:abstractNumId w:val="6"/>
  </w:num>
  <w:num w:numId="18">
    <w:abstractNumId w:val="33"/>
  </w:num>
  <w:num w:numId="19">
    <w:abstractNumId w:val="29"/>
  </w:num>
  <w:num w:numId="20">
    <w:abstractNumId w:val="30"/>
  </w:num>
  <w:num w:numId="21">
    <w:abstractNumId w:val="31"/>
  </w:num>
  <w:num w:numId="22">
    <w:abstractNumId w:val="17"/>
  </w:num>
  <w:num w:numId="23">
    <w:abstractNumId w:val="11"/>
  </w:num>
  <w:num w:numId="24">
    <w:abstractNumId w:val="28"/>
  </w:num>
  <w:num w:numId="25">
    <w:abstractNumId w:val="13"/>
  </w:num>
  <w:num w:numId="26">
    <w:abstractNumId w:val="0"/>
  </w:num>
  <w:num w:numId="27">
    <w:abstractNumId w:val="12"/>
  </w:num>
  <w:num w:numId="28">
    <w:abstractNumId w:val="36"/>
  </w:num>
  <w:num w:numId="29">
    <w:abstractNumId w:val="4"/>
  </w:num>
  <w:num w:numId="30">
    <w:abstractNumId w:val="2"/>
  </w:num>
  <w:num w:numId="31">
    <w:abstractNumId w:val="5"/>
  </w:num>
  <w:num w:numId="32">
    <w:abstractNumId w:val="20"/>
  </w:num>
  <w:num w:numId="33">
    <w:abstractNumId w:val="9"/>
  </w:num>
  <w:num w:numId="34">
    <w:abstractNumId w:val="25"/>
  </w:num>
  <w:num w:numId="35">
    <w:abstractNumId w:val="1"/>
  </w:num>
  <w:num w:numId="36">
    <w:abstractNumId w:val="21"/>
  </w:num>
  <w:num w:numId="37">
    <w:abstractNumId w:val="8"/>
  </w:num>
  <w:num w:numId="38">
    <w:abstractNumId w:val="10"/>
  </w:num>
  <w:num w:numId="39">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1FF"/>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30A32"/>
    <w:rsid w:val="00830CD2"/>
    <w:rsid w:val="00830E11"/>
    <w:rsid w:val="008311D0"/>
    <w:rsid w:val="00831214"/>
    <w:rsid w:val="00831579"/>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30A0"/>
    <w:rsid w:val="00E93127"/>
    <w:rsid w:val="00E93F21"/>
    <w:rsid w:val="00E9414A"/>
    <w:rsid w:val="00E942C2"/>
    <w:rsid w:val="00E94B70"/>
    <w:rsid w:val="00E94D18"/>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6CACF-65D6-4E46-B14B-A3C0C9716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518</Words>
  <Characters>2849</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4</cp:revision>
  <cp:lastPrinted>2022-10-18T20:05:00Z</cp:lastPrinted>
  <dcterms:created xsi:type="dcterms:W3CDTF">2022-10-27T23:26:00Z</dcterms:created>
  <dcterms:modified xsi:type="dcterms:W3CDTF">2022-11-03T17:23:00Z</dcterms:modified>
</cp:coreProperties>
</file>