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3FBBC4B5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A9144C">
        <w:rPr>
          <w:rFonts w:ascii="Arial" w:hAnsi="Arial" w:cs="Arial"/>
          <w:b/>
          <w:sz w:val="24"/>
          <w:szCs w:val="24"/>
        </w:rPr>
        <w:t>0</w:t>
      </w:r>
      <w:r w:rsidR="007B3C5F">
        <w:rPr>
          <w:rFonts w:ascii="Arial" w:hAnsi="Arial" w:cs="Arial"/>
          <w:b/>
          <w:sz w:val="24"/>
          <w:szCs w:val="24"/>
        </w:rPr>
        <w:t>70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B7DC35E" w14:textId="2BDD9E8D" w:rsidR="003C6169" w:rsidRDefault="00C1553C" w:rsidP="003C6169">
      <w:pPr>
        <w:shd w:val="clear" w:color="auto" w:fill="FFFFFF"/>
        <w:jc w:val="center"/>
        <w:rPr>
          <w:color w:val="222222"/>
        </w:rPr>
      </w:pPr>
      <w:r w:rsidRPr="004C19C3">
        <w:rPr>
          <w:rFonts w:ascii="Arial" w:hAnsi="Arial" w:cs="Arial"/>
          <w:color w:val="222222"/>
          <w:sz w:val="16"/>
          <w:szCs w:val="16"/>
        </w:rPr>
        <w:br/>
      </w:r>
      <w:bookmarkStart w:id="0" w:name="_gjdgxs" w:colFirst="0" w:colLast="0"/>
      <w:bookmarkEnd w:id="0"/>
      <w:r w:rsidR="006C43C4">
        <w:rPr>
          <w:rFonts w:ascii="Arial" w:hAnsi="Arial" w:cs="Arial"/>
          <w:b/>
          <w:bCs/>
          <w:color w:val="222222"/>
          <w:sz w:val="36"/>
          <w:szCs w:val="36"/>
        </w:rPr>
        <w:t>Invitan</w:t>
      </w:r>
      <w:r w:rsidR="001176DD">
        <w:rPr>
          <w:rFonts w:ascii="Arial" w:hAnsi="Arial" w:cs="Arial"/>
          <w:b/>
          <w:bCs/>
          <w:color w:val="222222"/>
          <w:sz w:val="36"/>
          <w:szCs w:val="36"/>
        </w:rPr>
        <w:t xml:space="preserve"> a </w:t>
      </w:r>
      <w:r w:rsidR="007B3C5F">
        <w:rPr>
          <w:rFonts w:ascii="Arial" w:hAnsi="Arial" w:cs="Arial"/>
          <w:b/>
          <w:bCs/>
          <w:color w:val="222222"/>
          <w:sz w:val="36"/>
          <w:szCs w:val="36"/>
        </w:rPr>
        <w:t xml:space="preserve">participar en </w:t>
      </w:r>
      <w:r w:rsidR="001176DD">
        <w:rPr>
          <w:rFonts w:ascii="Arial" w:hAnsi="Arial" w:cs="Arial"/>
          <w:b/>
          <w:bCs/>
          <w:color w:val="222222"/>
          <w:sz w:val="36"/>
          <w:szCs w:val="36"/>
        </w:rPr>
        <w:t xml:space="preserve">la Feria Virtual de Empleo UABC </w:t>
      </w:r>
    </w:p>
    <w:p w14:paraId="22BCE064" w14:textId="77777777" w:rsidR="003C6169" w:rsidRPr="00E858A9" w:rsidRDefault="003C6169" w:rsidP="003C6169">
      <w:pPr>
        <w:shd w:val="clear" w:color="auto" w:fill="FFFFFF"/>
        <w:jc w:val="center"/>
        <w:rPr>
          <w:color w:val="222222"/>
          <w:sz w:val="24"/>
          <w:szCs w:val="24"/>
        </w:rPr>
      </w:pPr>
      <w:r w:rsidRPr="00E858A9">
        <w:rPr>
          <w:rFonts w:ascii="Arial" w:hAnsi="Arial" w:cs="Arial"/>
          <w:b/>
          <w:bCs/>
          <w:color w:val="222222"/>
          <w:sz w:val="24"/>
          <w:szCs w:val="24"/>
        </w:rPr>
        <w:t> </w:t>
      </w:r>
    </w:p>
    <w:p w14:paraId="69FC8B31" w14:textId="4D2523BC" w:rsidR="003C6169" w:rsidRPr="006F057C" w:rsidRDefault="006F057C" w:rsidP="006F057C">
      <w:pPr>
        <w:pStyle w:val="Prrafodelista"/>
        <w:numPr>
          <w:ilvl w:val="0"/>
          <w:numId w:val="43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  <w:sz w:val="16"/>
          <w:szCs w:val="16"/>
        </w:rPr>
      </w:pPr>
      <w:r w:rsidRPr="006F057C">
        <w:rPr>
          <w:rFonts w:ascii="Arial" w:hAnsi="Arial" w:cs="Arial"/>
          <w:sz w:val="24"/>
          <w:szCs w:val="24"/>
        </w:rPr>
        <w:t>Se realizará los días 29 y 30 de noviembre, así como el 1 de diciembre de 2022.</w:t>
      </w:r>
      <w:r w:rsidR="003C6169" w:rsidRPr="006F057C">
        <w:rPr>
          <w:rFonts w:ascii="Arial" w:hAnsi="Arial" w:cs="Arial"/>
          <w:color w:val="222222"/>
          <w:sz w:val="16"/>
          <w:szCs w:val="16"/>
        </w:rPr>
        <w:t> </w:t>
      </w:r>
    </w:p>
    <w:p w14:paraId="5D18CFDF" w14:textId="77777777" w:rsidR="006F057C" w:rsidRDefault="006F057C" w:rsidP="00FF0C7B">
      <w:pPr>
        <w:jc w:val="both"/>
        <w:rPr>
          <w:rFonts w:ascii="Arial" w:hAnsi="Arial" w:cs="Arial"/>
          <w:b/>
          <w:bCs/>
          <w:color w:val="222222"/>
          <w:sz w:val="24"/>
          <w:szCs w:val="24"/>
        </w:rPr>
      </w:pPr>
    </w:p>
    <w:p w14:paraId="100B97E1" w14:textId="6D5771F5" w:rsidR="00FF0C7B" w:rsidRPr="00B57CEB" w:rsidRDefault="003C6169" w:rsidP="00FF0C7B">
      <w:pPr>
        <w:jc w:val="both"/>
        <w:rPr>
          <w:rFonts w:ascii="Arial" w:hAnsi="Arial" w:cs="Arial"/>
          <w:sz w:val="24"/>
          <w:szCs w:val="24"/>
        </w:rPr>
      </w:pPr>
      <w:r w:rsidRPr="00B57CEB">
        <w:rPr>
          <w:rFonts w:ascii="Arial" w:hAnsi="Arial" w:cs="Arial"/>
          <w:b/>
          <w:bCs/>
          <w:color w:val="222222"/>
          <w:sz w:val="24"/>
          <w:szCs w:val="24"/>
        </w:rPr>
        <w:t>Mexicali, Baja California,</w:t>
      </w:r>
      <w:r w:rsidR="006C43C4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  <w:r w:rsidR="00E17D74">
        <w:rPr>
          <w:rFonts w:ascii="Arial" w:hAnsi="Arial" w:cs="Arial"/>
          <w:b/>
          <w:bCs/>
          <w:color w:val="222222"/>
          <w:sz w:val="24"/>
          <w:szCs w:val="24"/>
        </w:rPr>
        <w:t xml:space="preserve">sábado </w:t>
      </w:r>
      <w:bookmarkStart w:id="1" w:name="_GoBack"/>
      <w:bookmarkEnd w:id="1"/>
      <w:r w:rsidR="006C43C4">
        <w:rPr>
          <w:rFonts w:ascii="Arial" w:hAnsi="Arial" w:cs="Arial"/>
          <w:b/>
          <w:bCs/>
          <w:color w:val="222222"/>
          <w:sz w:val="24"/>
          <w:szCs w:val="24"/>
        </w:rPr>
        <w:t>26 de noviembre de 2022</w:t>
      </w:r>
      <w:r w:rsidRPr="00B57CEB">
        <w:rPr>
          <w:rFonts w:ascii="Arial" w:hAnsi="Arial" w:cs="Arial"/>
          <w:color w:val="222222"/>
          <w:sz w:val="24"/>
          <w:szCs w:val="24"/>
        </w:rPr>
        <w:t>.-</w:t>
      </w:r>
      <w:r w:rsidR="00FF0C7B" w:rsidRPr="00B57CEB">
        <w:rPr>
          <w:rFonts w:ascii="Arial" w:hAnsi="Arial" w:cs="Arial"/>
          <w:sz w:val="24"/>
          <w:szCs w:val="24"/>
        </w:rPr>
        <w:t xml:space="preserve"> La Universidad Autónoma de Baja California (UABC), a través de la Coordinación General de Vinculación y Cooperación Académica,</w:t>
      </w:r>
      <w:r w:rsidR="00FC792D" w:rsidRPr="00B57CEB">
        <w:rPr>
          <w:rFonts w:ascii="Arial" w:hAnsi="Arial" w:cs="Arial"/>
          <w:sz w:val="24"/>
          <w:szCs w:val="24"/>
        </w:rPr>
        <w:t xml:space="preserve"> en coordinación con Empleo Nuevo, invit</w:t>
      </w:r>
      <w:r w:rsidR="00FF0C7B" w:rsidRPr="00B57CEB">
        <w:rPr>
          <w:rFonts w:ascii="Arial" w:hAnsi="Arial" w:cs="Arial"/>
          <w:sz w:val="24"/>
          <w:szCs w:val="24"/>
        </w:rPr>
        <w:t xml:space="preserve">a a </w:t>
      </w:r>
      <w:r w:rsidR="00FC792D" w:rsidRPr="00B57CEB">
        <w:rPr>
          <w:rFonts w:ascii="Arial" w:hAnsi="Arial" w:cs="Arial"/>
          <w:sz w:val="24"/>
          <w:szCs w:val="24"/>
        </w:rPr>
        <w:t xml:space="preserve">los </w:t>
      </w:r>
      <w:r w:rsidR="00FF0C7B" w:rsidRPr="00B57CEB">
        <w:rPr>
          <w:rFonts w:ascii="Arial" w:hAnsi="Arial" w:cs="Arial"/>
          <w:sz w:val="24"/>
          <w:szCs w:val="24"/>
        </w:rPr>
        <w:t>egresados y estudiantes</w:t>
      </w:r>
      <w:r w:rsidR="00FC792D" w:rsidRPr="00B57CEB">
        <w:rPr>
          <w:rFonts w:ascii="Arial" w:hAnsi="Arial" w:cs="Arial"/>
          <w:sz w:val="24"/>
          <w:szCs w:val="24"/>
        </w:rPr>
        <w:t xml:space="preserve"> de esta universidad</w:t>
      </w:r>
      <w:r w:rsidR="00FF0C7B" w:rsidRPr="00B57CEB">
        <w:rPr>
          <w:rFonts w:ascii="Arial" w:hAnsi="Arial" w:cs="Arial"/>
          <w:sz w:val="24"/>
          <w:szCs w:val="24"/>
        </w:rPr>
        <w:t xml:space="preserve"> a participar en la Feria Virtual del Empleo UABC 2022. </w:t>
      </w:r>
    </w:p>
    <w:p w14:paraId="31E6A0F1" w14:textId="77777777" w:rsidR="00FF0C7B" w:rsidRPr="00B57CEB" w:rsidRDefault="00FF0C7B" w:rsidP="00FF0C7B">
      <w:pPr>
        <w:jc w:val="both"/>
        <w:rPr>
          <w:rFonts w:ascii="Arial" w:hAnsi="Arial" w:cs="Arial"/>
          <w:sz w:val="24"/>
          <w:szCs w:val="24"/>
        </w:rPr>
      </w:pPr>
    </w:p>
    <w:p w14:paraId="2C2D5CCB" w14:textId="223CFA19" w:rsidR="00FF0C7B" w:rsidRPr="00B57CEB" w:rsidRDefault="00FF0C7B" w:rsidP="00FF0C7B">
      <w:pPr>
        <w:jc w:val="both"/>
        <w:rPr>
          <w:rFonts w:ascii="Arial" w:hAnsi="Arial" w:cs="Arial"/>
          <w:sz w:val="24"/>
          <w:szCs w:val="24"/>
        </w:rPr>
      </w:pPr>
      <w:r w:rsidRPr="00B57CEB">
        <w:rPr>
          <w:rFonts w:ascii="Arial" w:hAnsi="Arial" w:cs="Arial"/>
          <w:sz w:val="24"/>
          <w:szCs w:val="24"/>
        </w:rPr>
        <w:t xml:space="preserve">También se </w:t>
      </w:r>
      <w:r w:rsidR="006F057C" w:rsidRPr="00B57CEB">
        <w:rPr>
          <w:rFonts w:ascii="Arial" w:hAnsi="Arial" w:cs="Arial"/>
          <w:sz w:val="24"/>
          <w:szCs w:val="24"/>
        </w:rPr>
        <w:t xml:space="preserve">convoca </w:t>
      </w:r>
      <w:r w:rsidR="00BE7E8A">
        <w:rPr>
          <w:rFonts w:ascii="Arial" w:hAnsi="Arial" w:cs="Arial"/>
          <w:sz w:val="24"/>
          <w:szCs w:val="24"/>
        </w:rPr>
        <w:t xml:space="preserve">a </w:t>
      </w:r>
      <w:r w:rsidR="006F057C" w:rsidRPr="00B57CEB">
        <w:rPr>
          <w:rFonts w:ascii="Arial" w:hAnsi="Arial" w:cs="Arial"/>
          <w:sz w:val="24"/>
          <w:szCs w:val="24"/>
        </w:rPr>
        <w:t>lo</w:t>
      </w:r>
      <w:r w:rsidR="00182B92" w:rsidRPr="00B57CEB">
        <w:rPr>
          <w:rFonts w:ascii="Arial" w:hAnsi="Arial" w:cs="Arial"/>
          <w:sz w:val="24"/>
          <w:szCs w:val="24"/>
        </w:rPr>
        <w:t xml:space="preserve">s egresados de otras instituciones educativas con </w:t>
      </w:r>
      <w:r w:rsidR="007F68ED" w:rsidRPr="00B57CEB">
        <w:rPr>
          <w:rFonts w:ascii="Arial" w:hAnsi="Arial" w:cs="Arial"/>
          <w:sz w:val="24"/>
          <w:szCs w:val="24"/>
        </w:rPr>
        <w:t xml:space="preserve">carrera universitaria </w:t>
      </w:r>
      <w:r w:rsidRPr="00B57CEB">
        <w:rPr>
          <w:rFonts w:ascii="Arial" w:hAnsi="Arial" w:cs="Arial"/>
          <w:sz w:val="24"/>
          <w:szCs w:val="24"/>
        </w:rPr>
        <w:t>que desee</w:t>
      </w:r>
      <w:r w:rsidR="00BE7E8A">
        <w:rPr>
          <w:rFonts w:ascii="Arial" w:hAnsi="Arial" w:cs="Arial"/>
          <w:sz w:val="24"/>
          <w:szCs w:val="24"/>
        </w:rPr>
        <w:t>n</w:t>
      </w:r>
      <w:r w:rsidRPr="00B57CEB">
        <w:rPr>
          <w:rFonts w:ascii="Arial" w:hAnsi="Arial" w:cs="Arial"/>
          <w:sz w:val="24"/>
          <w:szCs w:val="24"/>
        </w:rPr>
        <w:t xml:space="preserve"> encontrar una oportunidad de empleo a postularse y participar en este evento virtual, en el que se podrá interactuar por medio de chats electrónicos con las diversas empresas que ofrecen sus vacantes laborales.</w:t>
      </w:r>
    </w:p>
    <w:p w14:paraId="0372A6DE" w14:textId="0E6DBF41" w:rsidR="007F68ED" w:rsidRPr="00B57CEB" w:rsidRDefault="007F68ED" w:rsidP="006F057C">
      <w:pPr>
        <w:jc w:val="both"/>
        <w:rPr>
          <w:rFonts w:ascii="Arial" w:hAnsi="Arial" w:cs="Arial"/>
          <w:sz w:val="24"/>
          <w:szCs w:val="24"/>
        </w:rPr>
      </w:pPr>
    </w:p>
    <w:p w14:paraId="1490657D" w14:textId="3C887735" w:rsidR="006F057C" w:rsidRPr="00B57CEB" w:rsidRDefault="006C43C4" w:rsidP="006F057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FC792D" w:rsidRPr="00B57CEB">
        <w:rPr>
          <w:rFonts w:ascii="Arial" w:hAnsi="Arial" w:cs="Arial"/>
          <w:sz w:val="24"/>
          <w:szCs w:val="24"/>
        </w:rPr>
        <w:t>mpresas</w:t>
      </w:r>
      <w:r w:rsidR="00B57CEB">
        <w:rPr>
          <w:rFonts w:ascii="Arial" w:hAnsi="Arial" w:cs="Arial"/>
          <w:sz w:val="24"/>
          <w:szCs w:val="24"/>
        </w:rPr>
        <w:t xml:space="preserve"> locales y</w:t>
      </w:r>
      <w:r w:rsidR="006F057C" w:rsidRPr="00B57CEB">
        <w:rPr>
          <w:rFonts w:ascii="Arial" w:hAnsi="Arial" w:cs="Arial"/>
          <w:sz w:val="24"/>
          <w:szCs w:val="24"/>
        </w:rPr>
        <w:t xml:space="preserve"> nacionales publicarán sus vacantes en puestos laborales de las áreas de ingeniería, educación, enseñanza de lenguas, medicina, contabilidad, administración de empresas, entre otras. Entre las empresas participantes se encuentran: Kenworth, Panasonic, Ecology Systems de México, North American Production Sharing de México, Laboratorio Núñez y muchas más.</w:t>
      </w:r>
    </w:p>
    <w:p w14:paraId="3DD21720" w14:textId="77777777" w:rsidR="006F057C" w:rsidRPr="00B57CEB" w:rsidRDefault="006F057C" w:rsidP="006F057C">
      <w:pPr>
        <w:jc w:val="both"/>
        <w:rPr>
          <w:rFonts w:ascii="Arial" w:hAnsi="Arial" w:cs="Arial"/>
          <w:sz w:val="24"/>
          <w:szCs w:val="24"/>
        </w:rPr>
      </w:pPr>
    </w:p>
    <w:p w14:paraId="2683C724" w14:textId="4C58DC2B" w:rsidR="00B57CEB" w:rsidRDefault="00FF0C7B" w:rsidP="00B57CEB">
      <w:pPr>
        <w:jc w:val="both"/>
        <w:rPr>
          <w:rFonts w:ascii="Arial" w:hAnsi="Arial" w:cs="Arial"/>
          <w:color w:val="1155CC"/>
          <w:sz w:val="24"/>
          <w:szCs w:val="24"/>
          <w:u w:val="single"/>
        </w:rPr>
      </w:pPr>
      <w:r w:rsidRPr="00B57CEB">
        <w:rPr>
          <w:rFonts w:ascii="Arial" w:hAnsi="Arial" w:cs="Arial"/>
          <w:sz w:val="24"/>
          <w:szCs w:val="24"/>
        </w:rPr>
        <w:t>El encuentro virtual se realizará los días 29 y 30 de noviembre, así como el 1 de diciembre de 2022. Los interesados en participar podrán hacerlo desde cualquier lugar en el que se encuentren, solo necesitarán acceder mediante su computadora, celular o tablet y aspirar a encontrar empleo sin salir de casa.</w:t>
      </w:r>
      <w:r w:rsidR="00B57CEB" w:rsidRPr="00B57CEB">
        <w:rPr>
          <w:rFonts w:ascii="Arial" w:hAnsi="Arial" w:cs="Arial"/>
          <w:sz w:val="24"/>
          <w:szCs w:val="24"/>
        </w:rPr>
        <w:t xml:space="preserve"> El registro de aspirantes y pre-registro de empresas está disponible en el siguiente enlace: </w:t>
      </w:r>
      <w:hyperlink r:id="rId9">
        <w:r w:rsidR="00B57CEB" w:rsidRPr="00B57CEB">
          <w:rPr>
            <w:rFonts w:ascii="Arial" w:hAnsi="Arial" w:cs="Arial"/>
            <w:color w:val="1155CC"/>
            <w:sz w:val="24"/>
            <w:szCs w:val="24"/>
            <w:u w:val="single"/>
          </w:rPr>
          <w:t>https://feriasdeempleo.com/uabc2022/registro</w:t>
        </w:r>
      </w:hyperlink>
      <w:r w:rsidR="00E858A9">
        <w:rPr>
          <w:rFonts w:ascii="Arial" w:hAnsi="Arial" w:cs="Arial"/>
          <w:color w:val="1155CC"/>
          <w:sz w:val="24"/>
          <w:szCs w:val="24"/>
          <w:u w:val="single"/>
        </w:rPr>
        <w:t>.</w:t>
      </w:r>
    </w:p>
    <w:p w14:paraId="3220D501" w14:textId="30985BA9" w:rsidR="00462EB5" w:rsidRPr="00B57CEB" w:rsidRDefault="00462EB5" w:rsidP="00FF0C7B">
      <w:pPr>
        <w:jc w:val="both"/>
        <w:rPr>
          <w:rFonts w:ascii="Arial" w:hAnsi="Arial" w:cs="Arial"/>
          <w:sz w:val="24"/>
          <w:szCs w:val="24"/>
        </w:rPr>
      </w:pPr>
    </w:p>
    <w:p w14:paraId="60013A22" w14:textId="01795240" w:rsidR="00462EB5" w:rsidRPr="00B57CEB" w:rsidRDefault="00103955" w:rsidP="00FF0C7B">
      <w:pPr>
        <w:jc w:val="both"/>
        <w:rPr>
          <w:rFonts w:ascii="Arial" w:hAnsi="Arial" w:cs="Arial"/>
          <w:sz w:val="24"/>
          <w:szCs w:val="24"/>
        </w:rPr>
      </w:pPr>
      <w:r w:rsidRPr="00B57CEB">
        <w:rPr>
          <w:rFonts w:ascii="Arial" w:hAnsi="Arial" w:cs="Arial"/>
          <w:sz w:val="24"/>
          <w:szCs w:val="24"/>
        </w:rPr>
        <w:t xml:space="preserve">El objetivo de esta actividad es apoyar en la búsqueda de empleo y mejorar el crecimiento laboral de los cimarrones egresados y los que aún se encuentran en formación profesional. </w:t>
      </w:r>
      <w:r w:rsidR="00B57CEB" w:rsidRPr="00B57CEB">
        <w:rPr>
          <w:rFonts w:ascii="Arial" w:hAnsi="Arial" w:cs="Arial"/>
          <w:sz w:val="24"/>
          <w:szCs w:val="24"/>
        </w:rPr>
        <w:t xml:space="preserve">La UABC enmarca en su Plan de Desarrollo Institucional 2019-2023 el fortalecimiento de la inserción laboral de los egresados, a través de la vinculación con la universidad y su entorno. Por ello, cuenta con una bolsa de trabajo permanente, la cual es un espacio seguro para la búsqueda de empleo y el reclutamiento de personal altamente preparado en las distintas áreas del conocimiento. </w:t>
      </w:r>
      <w:hyperlink r:id="rId10" w:tgtFrame="_blank" w:history="1">
        <w:r w:rsidR="00B57CEB" w:rsidRPr="00B57CEB"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http://www.bolsadetrabajo.uabc.mx/</w:t>
        </w:r>
        <w:r w:rsidR="00B57CEB" w:rsidRPr="00B57CEB">
          <w:rPr>
            <w:rStyle w:val="il"/>
            <w:rFonts w:ascii="Arial" w:hAnsi="Arial" w:cs="Arial"/>
            <w:color w:val="0000FF"/>
            <w:sz w:val="24"/>
            <w:szCs w:val="24"/>
            <w:u w:val="single"/>
            <w:shd w:val="clear" w:color="auto" w:fill="FFFFFF"/>
          </w:rPr>
          <w:t>vacantes</w:t>
        </w:r>
      </w:hyperlink>
      <w:r w:rsidR="00B57CEB" w:rsidRPr="00B57CEB">
        <w:rPr>
          <w:rFonts w:ascii="Arial" w:hAnsi="Arial" w:cs="Arial"/>
          <w:color w:val="0000FF"/>
          <w:sz w:val="24"/>
          <w:szCs w:val="24"/>
          <w:u w:val="single"/>
          <w:shd w:val="clear" w:color="auto" w:fill="FFFFFF"/>
        </w:rPr>
        <w:t>.</w:t>
      </w:r>
    </w:p>
    <w:p w14:paraId="6E9A465C" w14:textId="2F8A25CB" w:rsidR="00462EB5" w:rsidRPr="00B57CEB" w:rsidRDefault="00462EB5" w:rsidP="00FF0C7B">
      <w:pPr>
        <w:jc w:val="both"/>
        <w:rPr>
          <w:rFonts w:ascii="Arial" w:hAnsi="Arial" w:cs="Arial"/>
          <w:sz w:val="24"/>
          <w:szCs w:val="24"/>
        </w:rPr>
      </w:pPr>
    </w:p>
    <w:p w14:paraId="4F15D35F" w14:textId="77777777" w:rsidR="00FF0C7B" w:rsidRPr="00FF0C7B" w:rsidRDefault="00FF0C7B" w:rsidP="00FF0C7B">
      <w:pPr>
        <w:jc w:val="both"/>
        <w:rPr>
          <w:rFonts w:ascii="Arial" w:hAnsi="Arial" w:cs="Arial"/>
          <w:sz w:val="24"/>
          <w:szCs w:val="24"/>
        </w:rPr>
      </w:pPr>
    </w:p>
    <w:p w14:paraId="1D3B5F0E" w14:textId="77777777" w:rsidR="00FF0C7B" w:rsidRPr="00FF0C7B" w:rsidRDefault="00FF0C7B" w:rsidP="00FF0C7B">
      <w:pPr>
        <w:jc w:val="both"/>
        <w:rPr>
          <w:rFonts w:ascii="Arial" w:hAnsi="Arial" w:cs="Arial"/>
          <w:sz w:val="24"/>
          <w:szCs w:val="24"/>
        </w:rPr>
      </w:pPr>
    </w:p>
    <w:p w14:paraId="001EC913" w14:textId="77777777" w:rsidR="00FF0C7B" w:rsidRPr="00FF0C7B" w:rsidRDefault="00FF0C7B" w:rsidP="00FF0C7B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</w:p>
    <w:p w14:paraId="749D4D23" w14:textId="77777777" w:rsidR="00710515" w:rsidRDefault="00710515" w:rsidP="00710515">
      <w:pPr>
        <w:jc w:val="both"/>
        <w:rPr>
          <w:sz w:val="24"/>
          <w:szCs w:val="24"/>
        </w:rPr>
      </w:pPr>
    </w:p>
    <w:p w14:paraId="424A4A94" w14:textId="0CA902B7" w:rsidR="00627113" w:rsidRPr="00627113" w:rsidRDefault="00627113" w:rsidP="00710515">
      <w:pPr>
        <w:shd w:val="clear" w:color="auto" w:fill="FFFFFF"/>
        <w:jc w:val="center"/>
        <w:rPr>
          <w:rFonts w:ascii="Times New Roman" w:hAnsi="Times New Roman"/>
          <w:b/>
          <w:bCs/>
        </w:rPr>
      </w:pPr>
    </w:p>
    <w:p w14:paraId="389150E7" w14:textId="77777777" w:rsidR="00627113" w:rsidRDefault="00627113" w:rsidP="004C19C3">
      <w:pPr>
        <w:autoSpaceDN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sectPr w:rsidR="00627113" w:rsidSect="007F68ED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A8D465" w14:textId="77777777" w:rsidR="00CF3C48" w:rsidRDefault="00CF3C48">
      <w:r>
        <w:separator/>
      </w:r>
    </w:p>
  </w:endnote>
  <w:endnote w:type="continuationSeparator" w:id="0">
    <w:p w14:paraId="78CF29B5" w14:textId="77777777" w:rsidR="00CF3C48" w:rsidRDefault="00CF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7D8C5" w14:textId="77777777" w:rsidR="00CF3C48" w:rsidRDefault="00CF3C48">
      <w:r>
        <w:rPr>
          <w:color w:val="000000"/>
        </w:rPr>
        <w:separator/>
      </w:r>
    </w:p>
  </w:footnote>
  <w:footnote w:type="continuationSeparator" w:id="0">
    <w:p w14:paraId="75D56BB0" w14:textId="77777777" w:rsidR="00CF3C48" w:rsidRDefault="00CF3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39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0"/>
  </w:num>
  <w:num w:numId="3">
    <w:abstractNumId w:val="15"/>
  </w:num>
  <w:num w:numId="4">
    <w:abstractNumId w:val="3"/>
  </w:num>
  <w:num w:numId="5">
    <w:abstractNumId w:val="28"/>
  </w:num>
  <w:num w:numId="6">
    <w:abstractNumId w:val="16"/>
  </w:num>
  <w:num w:numId="7">
    <w:abstractNumId w:val="36"/>
  </w:num>
  <w:num w:numId="8">
    <w:abstractNumId w:val="24"/>
  </w:num>
  <w:num w:numId="9">
    <w:abstractNumId w:val="39"/>
  </w:num>
  <w:num w:numId="10">
    <w:abstractNumId w:val="41"/>
  </w:num>
  <w:num w:numId="11">
    <w:abstractNumId w:val="38"/>
  </w:num>
  <w:num w:numId="12">
    <w:abstractNumId w:val="19"/>
  </w:num>
  <w:num w:numId="13">
    <w:abstractNumId w:val="7"/>
  </w:num>
  <w:num w:numId="14">
    <w:abstractNumId w:val="17"/>
  </w:num>
  <w:num w:numId="15">
    <w:abstractNumId w:val="23"/>
  </w:num>
  <w:num w:numId="16">
    <w:abstractNumId w:val="15"/>
  </w:num>
  <w:num w:numId="17">
    <w:abstractNumId w:val="6"/>
  </w:num>
  <w:num w:numId="18">
    <w:abstractNumId w:val="37"/>
  </w:num>
  <w:num w:numId="19">
    <w:abstractNumId w:val="32"/>
  </w:num>
  <w:num w:numId="20">
    <w:abstractNumId w:val="34"/>
  </w:num>
  <w:num w:numId="21">
    <w:abstractNumId w:val="35"/>
  </w:num>
  <w:num w:numId="22">
    <w:abstractNumId w:val="18"/>
  </w:num>
  <w:num w:numId="23">
    <w:abstractNumId w:val="11"/>
  </w:num>
  <w:num w:numId="24">
    <w:abstractNumId w:val="30"/>
  </w:num>
  <w:num w:numId="25">
    <w:abstractNumId w:val="14"/>
  </w:num>
  <w:num w:numId="26">
    <w:abstractNumId w:val="0"/>
  </w:num>
  <w:num w:numId="27">
    <w:abstractNumId w:val="12"/>
  </w:num>
  <w:num w:numId="28">
    <w:abstractNumId w:val="40"/>
  </w:num>
  <w:num w:numId="29">
    <w:abstractNumId w:val="4"/>
  </w:num>
  <w:num w:numId="30">
    <w:abstractNumId w:val="2"/>
  </w:num>
  <w:num w:numId="31">
    <w:abstractNumId w:val="5"/>
  </w:num>
  <w:num w:numId="32">
    <w:abstractNumId w:val="21"/>
  </w:num>
  <w:num w:numId="33">
    <w:abstractNumId w:val="9"/>
  </w:num>
  <w:num w:numId="34">
    <w:abstractNumId w:val="26"/>
  </w:num>
  <w:num w:numId="35">
    <w:abstractNumId w:val="1"/>
  </w:num>
  <w:num w:numId="36">
    <w:abstractNumId w:val="22"/>
  </w:num>
  <w:num w:numId="37">
    <w:abstractNumId w:val="8"/>
  </w:num>
  <w:num w:numId="38">
    <w:abstractNumId w:val="10"/>
  </w:num>
  <w:num w:numId="39">
    <w:abstractNumId w:val="25"/>
  </w:num>
  <w:num w:numId="40">
    <w:abstractNumId w:val="31"/>
  </w:num>
  <w:num w:numId="41">
    <w:abstractNumId w:val="33"/>
  </w:num>
  <w:num w:numId="42">
    <w:abstractNumId w:val="27"/>
  </w:num>
  <w:num w:numId="43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olsadetrabajo.uabc.mx/vacan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eriasdeempleo.com/uabc2022/registr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8D94C-52FA-4611-9477-090F331A3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2146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5</cp:revision>
  <cp:lastPrinted>2022-10-18T20:05:00Z</cp:lastPrinted>
  <dcterms:created xsi:type="dcterms:W3CDTF">2022-11-25T18:34:00Z</dcterms:created>
  <dcterms:modified xsi:type="dcterms:W3CDTF">2022-11-25T21:01:00Z</dcterms:modified>
</cp:coreProperties>
</file>