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3049CCFB"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7B3C5F">
        <w:rPr>
          <w:rFonts w:ascii="Arial" w:hAnsi="Arial" w:cs="Arial"/>
          <w:b/>
          <w:sz w:val="24"/>
          <w:szCs w:val="24"/>
        </w:rPr>
        <w:t>7</w:t>
      </w:r>
      <w:r w:rsidR="002E66D1">
        <w:rPr>
          <w:rFonts w:ascii="Arial" w:hAnsi="Arial" w:cs="Arial"/>
          <w:b/>
          <w:sz w:val="24"/>
          <w:szCs w:val="24"/>
        </w:rPr>
        <w:t>3</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4BB55C93" w14:textId="77777777" w:rsidR="00122D09" w:rsidRPr="00122D09" w:rsidRDefault="00122D09" w:rsidP="00122D09">
      <w:pPr>
        <w:jc w:val="center"/>
        <w:outlineLvl w:val="1"/>
        <w:rPr>
          <w:rFonts w:ascii="Arial" w:hAnsi="Arial" w:cs="Arial"/>
          <w:b/>
          <w:color w:val="212529"/>
          <w:sz w:val="16"/>
          <w:szCs w:val="16"/>
        </w:rPr>
      </w:pPr>
    </w:p>
    <w:p w14:paraId="6F815276" w14:textId="4EE798C6" w:rsidR="00122D09" w:rsidRPr="00CD2CE5" w:rsidRDefault="00962CE6" w:rsidP="00122D09">
      <w:pPr>
        <w:jc w:val="center"/>
        <w:outlineLvl w:val="1"/>
        <w:rPr>
          <w:rFonts w:ascii="Arial" w:hAnsi="Arial" w:cs="Arial"/>
          <w:b/>
          <w:color w:val="212529"/>
          <w:sz w:val="24"/>
          <w:szCs w:val="24"/>
        </w:rPr>
      </w:pPr>
      <w:r>
        <w:rPr>
          <w:rFonts w:ascii="Arial" w:hAnsi="Arial" w:cs="Arial"/>
          <w:b/>
          <w:color w:val="212529"/>
          <w:sz w:val="36"/>
          <w:szCs w:val="24"/>
        </w:rPr>
        <w:t>Celebra</w:t>
      </w:r>
      <w:r w:rsidR="00122D09" w:rsidRPr="00122D09">
        <w:rPr>
          <w:rFonts w:ascii="Arial" w:hAnsi="Arial" w:cs="Arial"/>
          <w:b/>
          <w:color w:val="212529"/>
          <w:sz w:val="36"/>
          <w:szCs w:val="24"/>
        </w:rPr>
        <w:t xml:space="preserve"> UABC la Navidad con niños de Casas Hogar</w:t>
      </w:r>
    </w:p>
    <w:p w14:paraId="4F456CC8" w14:textId="77777777" w:rsidR="00122D09" w:rsidRPr="00122D09" w:rsidRDefault="00122D09" w:rsidP="00122D09">
      <w:pPr>
        <w:jc w:val="both"/>
        <w:rPr>
          <w:rFonts w:ascii="Arial" w:hAnsi="Arial" w:cs="Arial"/>
          <w:sz w:val="16"/>
          <w:szCs w:val="16"/>
        </w:rPr>
      </w:pPr>
    </w:p>
    <w:p w14:paraId="356B0E7F" w14:textId="77777777" w:rsidR="00122D09" w:rsidRPr="00122D09" w:rsidRDefault="00122D09" w:rsidP="00122D09">
      <w:pPr>
        <w:pStyle w:val="Prrafodelista"/>
        <w:numPr>
          <w:ilvl w:val="0"/>
          <w:numId w:val="45"/>
        </w:numPr>
        <w:ind w:left="284" w:hanging="284"/>
        <w:jc w:val="both"/>
        <w:rPr>
          <w:rFonts w:ascii="Arial" w:hAnsi="Arial" w:cs="Arial"/>
          <w:color w:val="212529"/>
          <w:sz w:val="24"/>
          <w:szCs w:val="24"/>
        </w:rPr>
      </w:pPr>
      <w:r w:rsidRPr="00122D09">
        <w:rPr>
          <w:rFonts w:ascii="Arial" w:hAnsi="Arial" w:cs="Arial"/>
          <w:color w:val="212529"/>
          <w:sz w:val="24"/>
          <w:szCs w:val="24"/>
        </w:rPr>
        <w:t>Con una tradicional posada navideña para 132 niños de ocho casas hogar de Mexicali.</w:t>
      </w:r>
    </w:p>
    <w:p w14:paraId="6717EFCE"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1C57B197" w14:textId="0523DCF7" w:rsidR="00122D09" w:rsidRPr="00122D09" w:rsidRDefault="00122D09" w:rsidP="00122D09">
      <w:pPr>
        <w:pStyle w:val="NormalWeb"/>
        <w:shd w:val="clear" w:color="auto" w:fill="FFFFFF"/>
        <w:spacing w:before="0" w:after="0"/>
        <w:jc w:val="both"/>
        <w:rPr>
          <w:rFonts w:ascii="Arial" w:hAnsi="Arial" w:cs="Arial"/>
          <w:color w:val="212529"/>
          <w:spacing w:val="-4"/>
        </w:rPr>
      </w:pPr>
      <w:r w:rsidRPr="00122D09">
        <w:rPr>
          <w:rFonts w:ascii="Arial" w:hAnsi="Arial" w:cs="Arial"/>
          <w:b/>
          <w:color w:val="212529"/>
          <w:spacing w:val="-4"/>
        </w:rPr>
        <w:t>Mexicali, Baja California, martes 29 de noviembre de 2022</w:t>
      </w:r>
      <w:r w:rsidRPr="00122D09">
        <w:rPr>
          <w:rFonts w:ascii="Arial" w:hAnsi="Arial" w:cs="Arial"/>
          <w:color w:val="212529"/>
          <w:spacing w:val="-4"/>
        </w:rPr>
        <w:t xml:space="preserve">.- La Universidad Autónoma de Baja California (UABC) inició las fiestas decembrinas </w:t>
      </w:r>
      <w:bookmarkStart w:id="0" w:name="_GoBack"/>
      <w:r w:rsidRPr="00122D09">
        <w:rPr>
          <w:rFonts w:ascii="Arial" w:hAnsi="Arial" w:cs="Arial"/>
          <w:color w:val="212529"/>
          <w:spacing w:val="-4"/>
        </w:rPr>
        <w:t xml:space="preserve">ofreciendo </w:t>
      </w:r>
      <w:bookmarkEnd w:id="0"/>
      <w:r w:rsidRPr="00122D09">
        <w:rPr>
          <w:rFonts w:ascii="Arial" w:hAnsi="Arial" w:cs="Arial"/>
          <w:color w:val="212529"/>
          <w:spacing w:val="-4"/>
        </w:rPr>
        <w:t>una posada organizada para 132 niños de ocho casas hogar de Mexicali, con el objetivo de brindar un espacio para los pequeños en donde encuentren diversión, convivencia y afecto, dentro de la máxima casa de estudios.</w:t>
      </w:r>
    </w:p>
    <w:p w14:paraId="4BE09605" w14:textId="77777777" w:rsidR="00122D09" w:rsidRPr="00122D09" w:rsidRDefault="00122D09" w:rsidP="00122D09">
      <w:pPr>
        <w:pStyle w:val="NormalWeb"/>
        <w:shd w:val="clear" w:color="auto" w:fill="FFFFFF"/>
        <w:spacing w:before="0" w:after="0"/>
        <w:jc w:val="both"/>
        <w:rPr>
          <w:rFonts w:ascii="Arial" w:hAnsi="Arial" w:cs="Arial"/>
          <w:strike/>
          <w:color w:val="212529"/>
          <w:sz w:val="16"/>
          <w:szCs w:val="16"/>
        </w:rPr>
      </w:pPr>
    </w:p>
    <w:p w14:paraId="6B44BC14" w14:textId="01E810B1" w:rsidR="00122D09" w:rsidRDefault="00122D09" w:rsidP="00122D09">
      <w:pPr>
        <w:pStyle w:val="NormalWeb"/>
        <w:shd w:val="clear" w:color="auto" w:fill="FFFFFF"/>
        <w:spacing w:before="0" w:after="0"/>
        <w:jc w:val="both"/>
        <w:rPr>
          <w:rFonts w:ascii="Arial" w:hAnsi="Arial" w:cs="Arial"/>
          <w:color w:val="212529"/>
        </w:rPr>
      </w:pPr>
      <w:r w:rsidRPr="00CD2CE5">
        <w:rPr>
          <w:rFonts w:ascii="Arial" w:hAnsi="Arial" w:cs="Arial"/>
          <w:color w:val="212529"/>
        </w:rPr>
        <w:t xml:space="preserve">Como parte de la organización del evento, los niños pudieron disfrutar de momentos como quiebre de piñatas, entrega de dulces, comida, bailables, y de un espectáculo protagonizado por personajes infantiles. Además, el </w:t>
      </w:r>
      <w:r>
        <w:rPr>
          <w:rFonts w:ascii="Arial" w:hAnsi="Arial" w:cs="Arial"/>
          <w:color w:val="212529"/>
        </w:rPr>
        <w:t>r</w:t>
      </w:r>
      <w:r w:rsidRPr="00CD2CE5">
        <w:rPr>
          <w:rFonts w:ascii="Arial" w:hAnsi="Arial" w:cs="Arial"/>
          <w:color w:val="212529"/>
        </w:rPr>
        <w:t>ector de la UABC, doctor Daniel Octavio Valdez Delgadillo</w:t>
      </w:r>
      <w:r>
        <w:rPr>
          <w:rFonts w:ascii="Arial" w:hAnsi="Arial" w:cs="Arial"/>
          <w:color w:val="212529"/>
        </w:rPr>
        <w:t>,</w:t>
      </w:r>
      <w:r w:rsidRPr="00CD2CE5">
        <w:rPr>
          <w:rFonts w:ascii="Arial" w:hAnsi="Arial" w:cs="Arial"/>
          <w:color w:val="212529"/>
        </w:rPr>
        <w:t xml:space="preserve"> entregó regalos personalizados a cada</w:t>
      </w:r>
      <w:r>
        <w:rPr>
          <w:rFonts w:ascii="Arial" w:hAnsi="Arial" w:cs="Arial"/>
          <w:color w:val="212529"/>
        </w:rPr>
        <w:t xml:space="preserve"> uno de los niños</w:t>
      </w:r>
      <w:r w:rsidRPr="00CD2CE5">
        <w:rPr>
          <w:rFonts w:ascii="Arial" w:hAnsi="Arial" w:cs="Arial"/>
          <w:color w:val="212529"/>
        </w:rPr>
        <w:t xml:space="preserve"> de acuerdo a su edad y a las organizaciones se les otorgaron despensas para la cena navideña.</w:t>
      </w:r>
    </w:p>
    <w:p w14:paraId="3ED505BB"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46F03D62" w14:textId="0D49AFF4" w:rsidR="00122D09" w:rsidRDefault="00122D09" w:rsidP="00122D09">
      <w:pPr>
        <w:pStyle w:val="NormalWeb"/>
        <w:shd w:val="clear" w:color="auto" w:fill="FFFFFF"/>
        <w:spacing w:before="0" w:after="0"/>
        <w:jc w:val="both"/>
        <w:rPr>
          <w:rFonts w:ascii="Arial" w:hAnsi="Arial" w:cs="Arial"/>
          <w:color w:val="212529"/>
        </w:rPr>
      </w:pPr>
      <w:r w:rsidRPr="00CD2CE5">
        <w:rPr>
          <w:rFonts w:ascii="Arial" w:hAnsi="Arial" w:cs="Arial"/>
          <w:color w:val="212529"/>
        </w:rPr>
        <w:t xml:space="preserve">El </w:t>
      </w:r>
      <w:r>
        <w:rPr>
          <w:rFonts w:ascii="Arial" w:hAnsi="Arial" w:cs="Arial"/>
          <w:color w:val="212529"/>
        </w:rPr>
        <w:t>rector</w:t>
      </w:r>
      <w:r w:rsidRPr="00CD2CE5">
        <w:rPr>
          <w:rFonts w:ascii="Arial" w:hAnsi="Arial" w:cs="Arial"/>
          <w:color w:val="212529"/>
        </w:rPr>
        <w:t xml:space="preserve"> explicó que este evento es posible con el apoyo que los funcionarios </w:t>
      </w:r>
      <w:r>
        <w:rPr>
          <w:rFonts w:ascii="Arial" w:hAnsi="Arial" w:cs="Arial"/>
          <w:color w:val="212529"/>
        </w:rPr>
        <w:t>c</w:t>
      </w:r>
      <w:r w:rsidRPr="00CD2CE5">
        <w:rPr>
          <w:rFonts w:ascii="Arial" w:hAnsi="Arial" w:cs="Arial"/>
          <w:color w:val="212529"/>
        </w:rPr>
        <w:t xml:space="preserve">imarrones </w:t>
      </w:r>
      <w:r>
        <w:rPr>
          <w:rFonts w:ascii="Arial" w:hAnsi="Arial" w:cs="Arial"/>
          <w:color w:val="212529"/>
        </w:rPr>
        <w:t>b</w:t>
      </w:r>
      <w:r w:rsidRPr="00CD2CE5">
        <w:rPr>
          <w:rFonts w:ascii="Arial" w:hAnsi="Arial" w:cs="Arial"/>
          <w:color w:val="212529"/>
        </w:rPr>
        <w:t>r</w:t>
      </w:r>
      <w:r>
        <w:rPr>
          <w:rFonts w:ascii="Arial" w:hAnsi="Arial" w:cs="Arial"/>
          <w:color w:val="212529"/>
        </w:rPr>
        <w:t>indan a través de aportaciones con</w:t>
      </w:r>
      <w:r w:rsidRPr="00CD2CE5">
        <w:rPr>
          <w:rFonts w:ascii="Arial" w:hAnsi="Arial" w:cs="Arial"/>
          <w:color w:val="212529"/>
        </w:rPr>
        <w:t xml:space="preserve"> recurso económico propio</w:t>
      </w:r>
      <w:r>
        <w:rPr>
          <w:rFonts w:ascii="Arial" w:hAnsi="Arial" w:cs="Arial"/>
          <w:color w:val="212529"/>
        </w:rPr>
        <w:t xml:space="preserve"> y </w:t>
      </w:r>
      <w:r w:rsidRPr="00CD2CE5">
        <w:rPr>
          <w:rFonts w:ascii="Arial" w:hAnsi="Arial" w:cs="Arial"/>
          <w:color w:val="212529"/>
        </w:rPr>
        <w:t>que cada uno efectúa a título personal</w:t>
      </w:r>
      <w:r>
        <w:rPr>
          <w:rFonts w:ascii="Arial" w:hAnsi="Arial" w:cs="Arial"/>
          <w:color w:val="212529"/>
        </w:rPr>
        <w:t>,</w:t>
      </w:r>
      <w:r w:rsidRPr="00CD2CE5">
        <w:rPr>
          <w:rFonts w:ascii="Arial" w:hAnsi="Arial" w:cs="Arial"/>
          <w:color w:val="212529"/>
        </w:rPr>
        <w:t xml:space="preserve"> demostrando sus principios de solidaridad y responsabilidad social, </w:t>
      </w:r>
      <w:r>
        <w:rPr>
          <w:rFonts w:ascii="Arial" w:hAnsi="Arial" w:cs="Arial"/>
          <w:color w:val="212529"/>
        </w:rPr>
        <w:t>“</w:t>
      </w:r>
      <w:r w:rsidRPr="00CD2CE5">
        <w:rPr>
          <w:rFonts w:ascii="Arial" w:hAnsi="Arial" w:cs="Arial"/>
          <w:color w:val="212529"/>
        </w:rPr>
        <w:t>teniendo como intención ofrecer felicidad a niños que viven en condiciones de desintegración familiar</w:t>
      </w:r>
      <w:r>
        <w:rPr>
          <w:rFonts w:ascii="Arial" w:hAnsi="Arial" w:cs="Arial"/>
          <w:color w:val="212529"/>
        </w:rPr>
        <w:t>”</w:t>
      </w:r>
      <w:r w:rsidRPr="00CD2CE5">
        <w:rPr>
          <w:rFonts w:ascii="Arial" w:hAnsi="Arial" w:cs="Arial"/>
          <w:color w:val="212529"/>
        </w:rPr>
        <w:t>. </w:t>
      </w:r>
    </w:p>
    <w:p w14:paraId="5EEFE607"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096FA4A8" w14:textId="77777777" w:rsidR="00122D09" w:rsidRPr="00122D09" w:rsidRDefault="00122D09" w:rsidP="00122D09">
      <w:pPr>
        <w:pStyle w:val="NormalWeb"/>
        <w:shd w:val="clear" w:color="auto" w:fill="FFFFFF"/>
        <w:spacing w:before="0" w:after="0"/>
        <w:jc w:val="both"/>
        <w:rPr>
          <w:rFonts w:ascii="Arial" w:hAnsi="Arial" w:cs="Arial"/>
          <w:color w:val="212529"/>
          <w:spacing w:val="-2"/>
        </w:rPr>
      </w:pPr>
      <w:r w:rsidRPr="00122D09">
        <w:rPr>
          <w:rFonts w:ascii="Arial" w:hAnsi="Arial" w:cs="Arial"/>
          <w:color w:val="212529"/>
          <w:spacing w:val="-2"/>
        </w:rPr>
        <w:t>Las casas hogar que disfrutaron de evento fueron: Betesda Mexicali A.C., Casa Cuna Oasis del Niño A.C., Casa del Niño Feliz A.C., Casa Hogar para Varones, Casa Hogar Penniel A.C., Esteban Toledo Fundación Familiar I.A.P., Fundación Emmanuel A.C., e Institución Paccelli A.C.</w:t>
      </w:r>
    </w:p>
    <w:p w14:paraId="1B0C8285"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49F7F8B7" w14:textId="77777777" w:rsidR="00122D09" w:rsidRPr="00CD2CE5" w:rsidRDefault="00122D09" w:rsidP="00122D09">
      <w:pPr>
        <w:pStyle w:val="NormalWeb"/>
        <w:shd w:val="clear" w:color="auto" w:fill="FFFFFF"/>
        <w:spacing w:before="0" w:after="0"/>
        <w:jc w:val="both"/>
        <w:rPr>
          <w:rFonts w:ascii="Arial" w:hAnsi="Arial" w:cs="Arial"/>
          <w:b/>
          <w:color w:val="212529"/>
        </w:rPr>
      </w:pPr>
      <w:r w:rsidRPr="00CD2CE5">
        <w:rPr>
          <w:rFonts w:ascii="Arial" w:hAnsi="Arial" w:cs="Arial"/>
          <w:b/>
          <w:color w:val="212529"/>
        </w:rPr>
        <w:t>Encendido de árbol navideño</w:t>
      </w:r>
    </w:p>
    <w:p w14:paraId="490D5A7F" w14:textId="6A187019" w:rsidR="00122D09" w:rsidRPr="000B1E35" w:rsidRDefault="00122D09" w:rsidP="00122D09">
      <w:pPr>
        <w:pStyle w:val="NormalWeb"/>
        <w:shd w:val="clear" w:color="auto" w:fill="FFFFFF"/>
        <w:spacing w:before="0" w:after="0"/>
        <w:jc w:val="both"/>
        <w:rPr>
          <w:rFonts w:ascii="Arial" w:hAnsi="Arial" w:cs="Arial"/>
          <w:color w:val="212529"/>
          <w:spacing w:val="-6"/>
        </w:rPr>
      </w:pPr>
      <w:r w:rsidRPr="000B1E35">
        <w:rPr>
          <w:rFonts w:ascii="Arial" w:hAnsi="Arial" w:cs="Arial"/>
          <w:color w:val="212529"/>
          <w:spacing w:val="-6"/>
        </w:rPr>
        <w:t>Posterior a la posada con los niños, se realizó el tradicional encendido de árbol navideño, ubicado frente al edificio de Rectoría, evento organizado principalmente para familiares del personal adm</w:t>
      </w:r>
      <w:r w:rsidR="00747FCC" w:rsidRPr="000B1E35">
        <w:rPr>
          <w:rFonts w:ascii="Arial" w:hAnsi="Arial" w:cs="Arial"/>
          <w:color w:val="212529"/>
          <w:spacing w:val="-6"/>
        </w:rPr>
        <w:t>inistrativo y de servicios de la administración central</w:t>
      </w:r>
      <w:r w:rsidRPr="000B1E35">
        <w:rPr>
          <w:rFonts w:ascii="Arial" w:hAnsi="Arial" w:cs="Arial"/>
          <w:color w:val="212529"/>
          <w:spacing w:val="-6"/>
        </w:rPr>
        <w:t xml:space="preserve">. Fueron cerca de 400 asistentes quienes disfrutaron de tamales y champurrado, así como un espectáculo infantil, música y diversión familiar. </w:t>
      </w:r>
    </w:p>
    <w:p w14:paraId="30B07EA2"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2055A80F" w14:textId="7DF6EC62" w:rsidR="00122D09" w:rsidRDefault="00122D09" w:rsidP="00122D09">
      <w:pPr>
        <w:pStyle w:val="NormalWeb"/>
        <w:shd w:val="clear" w:color="auto" w:fill="FFFFFF"/>
        <w:spacing w:before="0" w:after="0"/>
        <w:jc w:val="both"/>
        <w:rPr>
          <w:rFonts w:ascii="Arial" w:hAnsi="Arial" w:cs="Arial"/>
          <w:color w:val="212529"/>
        </w:rPr>
      </w:pPr>
      <w:r w:rsidRPr="00CD2CE5">
        <w:rPr>
          <w:rFonts w:ascii="Arial" w:hAnsi="Arial" w:cs="Arial"/>
          <w:color w:val="212529"/>
        </w:rPr>
        <w:t xml:space="preserve">El doctor Valdez Delgadillo compartió con los asistentes sus deseos en esta época de fiestas decembrinas. “El encendido de este árbol representa la luz de una nueva esperanza, la cual tiene significado para muchos de nosotros después de haber vivido poco más de dos años de pandemia, en dónde muchos </w:t>
      </w:r>
      <w:r>
        <w:rPr>
          <w:rFonts w:ascii="Arial" w:hAnsi="Arial" w:cs="Arial"/>
          <w:color w:val="212529"/>
        </w:rPr>
        <w:t xml:space="preserve">perdieron </w:t>
      </w:r>
      <w:r w:rsidRPr="00CD2CE5">
        <w:rPr>
          <w:rFonts w:ascii="Arial" w:hAnsi="Arial" w:cs="Arial"/>
          <w:color w:val="212529"/>
        </w:rPr>
        <w:t>a seres queridos</w:t>
      </w:r>
      <w:r>
        <w:rPr>
          <w:rFonts w:ascii="Arial" w:hAnsi="Arial" w:cs="Arial"/>
          <w:color w:val="212529"/>
        </w:rPr>
        <w:t>. L</w:t>
      </w:r>
      <w:r w:rsidRPr="00CD2CE5">
        <w:rPr>
          <w:rFonts w:ascii="Arial" w:hAnsi="Arial" w:cs="Arial"/>
          <w:color w:val="212529"/>
        </w:rPr>
        <w:t>os quiero invitar a la reflexión, al agradecimiento y a encender esa luz en nuestras vidas, a estrechar lazos f</w:t>
      </w:r>
      <w:r>
        <w:rPr>
          <w:rFonts w:ascii="Arial" w:hAnsi="Arial" w:cs="Arial"/>
          <w:color w:val="212529"/>
        </w:rPr>
        <w:t>amiliares y acercarnos a nuestra</w:t>
      </w:r>
      <w:r w:rsidRPr="00CD2CE5">
        <w:rPr>
          <w:rFonts w:ascii="Arial" w:hAnsi="Arial" w:cs="Arial"/>
          <w:color w:val="212529"/>
        </w:rPr>
        <w:t xml:space="preserve">s </w:t>
      </w:r>
      <w:r>
        <w:rPr>
          <w:rFonts w:ascii="Arial" w:hAnsi="Arial" w:cs="Arial"/>
          <w:color w:val="212529"/>
        </w:rPr>
        <w:t>familias, amigos y compañero</w:t>
      </w:r>
      <w:r w:rsidRPr="00CD2CE5">
        <w:rPr>
          <w:rFonts w:ascii="Arial" w:hAnsi="Arial" w:cs="Arial"/>
          <w:color w:val="212529"/>
        </w:rPr>
        <w:t>s”</w:t>
      </w:r>
      <w:r>
        <w:rPr>
          <w:rFonts w:ascii="Arial" w:hAnsi="Arial" w:cs="Arial"/>
          <w:color w:val="212529"/>
        </w:rPr>
        <w:t>.</w:t>
      </w:r>
    </w:p>
    <w:p w14:paraId="04D75C26"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111D0CD6" w14:textId="54F6CAB0" w:rsidR="00122D09" w:rsidRDefault="00122D09" w:rsidP="00122D09">
      <w:pPr>
        <w:pStyle w:val="NormalWeb"/>
        <w:shd w:val="clear" w:color="auto" w:fill="FFFFFF"/>
        <w:spacing w:before="0" w:after="0"/>
        <w:jc w:val="both"/>
        <w:rPr>
          <w:rFonts w:ascii="Arial" w:hAnsi="Arial" w:cs="Arial"/>
          <w:color w:val="212529"/>
        </w:rPr>
      </w:pPr>
      <w:r w:rsidRPr="00CD2CE5">
        <w:rPr>
          <w:rFonts w:ascii="Arial" w:hAnsi="Arial" w:cs="Arial"/>
          <w:color w:val="212529"/>
        </w:rPr>
        <w:t>Asimismo, agradeció a sus colaboradores</w:t>
      </w:r>
      <w:r>
        <w:rPr>
          <w:rFonts w:ascii="Arial" w:hAnsi="Arial" w:cs="Arial"/>
          <w:color w:val="212529"/>
        </w:rPr>
        <w:t xml:space="preserve"> y a todos los integrantes de la comunidad universitaria</w:t>
      </w:r>
      <w:r w:rsidRPr="00CD2CE5">
        <w:rPr>
          <w:rFonts w:ascii="Arial" w:hAnsi="Arial" w:cs="Arial"/>
          <w:color w:val="212529"/>
        </w:rPr>
        <w:t xml:space="preserve"> por el esfuerzo y la dedicación realizado durante </w:t>
      </w:r>
      <w:r>
        <w:rPr>
          <w:rFonts w:ascii="Arial" w:hAnsi="Arial" w:cs="Arial"/>
          <w:color w:val="212529"/>
        </w:rPr>
        <w:t>este año. Mencionó que</w:t>
      </w:r>
      <w:r w:rsidRPr="00CD2CE5">
        <w:rPr>
          <w:rFonts w:ascii="Arial" w:hAnsi="Arial" w:cs="Arial"/>
          <w:color w:val="212529"/>
        </w:rPr>
        <w:t xml:space="preserve"> la </w:t>
      </w:r>
      <w:r>
        <w:rPr>
          <w:rFonts w:ascii="Arial" w:hAnsi="Arial" w:cs="Arial"/>
          <w:color w:val="212529"/>
        </w:rPr>
        <w:t>Universidad</w:t>
      </w:r>
      <w:r w:rsidRPr="00CD2CE5">
        <w:rPr>
          <w:rFonts w:ascii="Arial" w:hAnsi="Arial" w:cs="Arial"/>
          <w:color w:val="212529"/>
        </w:rPr>
        <w:t xml:space="preserve"> ha sido una institución generosa y que</w:t>
      </w:r>
      <w:r>
        <w:rPr>
          <w:rFonts w:ascii="Arial" w:hAnsi="Arial" w:cs="Arial"/>
          <w:color w:val="212529"/>
        </w:rPr>
        <w:t xml:space="preserve">, a pesar de los momentos de </w:t>
      </w:r>
      <w:r w:rsidRPr="00CD2CE5">
        <w:rPr>
          <w:rFonts w:ascii="Arial" w:hAnsi="Arial" w:cs="Arial"/>
          <w:color w:val="212529"/>
        </w:rPr>
        <w:t>incertidumbre, se ha mantenido fuerte y ha salido adelante</w:t>
      </w:r>
      <w:r>
        <w:rPr>
          <w:rFonts w:ascii="Arial" w:hAnsi="Arial" w:cs="Arial"/>
          <w:color w:val="212529"/>
        </w:rPr>
        <w:t xml:space="preserve">. Destacó la buena </w:t>
      </w:r>
      <w:r w:rsidRPr="00CD2CE5">
        <w:rPr>
          <w:rFonts w:ascii="Arial" w:hAnsi="Arial" w:cs="Arial"/>
          <w:color w:val="212529"/>
        </w:rPr>
        <w:t xml:space="preserve">administración financiera, </w:t>
      </w:r>
      <w:r>
        <w:rPr>
          <w:rFonts w:ascii="Arial" w:hAnsi="Arial" w:cs="Arial"/>
          <w:color w:val="212529"/>
        </w:rPr>
        <w:t xml:space="preserve">logrando que </w:t>
      </w:r>
      <w:r w:rsidRPr="00CD2CE5">
        <w:rPr>
          <w:rFonts w:ascii="Arial" w:hAnsi="Arial" w:cs="Arial"/>
          <w:color w:val="212529"/>
        </w:rPr>
        <w:t xml:space="preserve">los pagos a sus trabajadores se </w:t>
      </w:r>
      <w:r>
        <w:rPr>
          <w:rFonts w:ascii="Arial" w:hAnsi="Arial" w:cs="Arial"/>
          <w:color w:val="212529"/>
        </w:rPr>
        <w:t xml:space="preserve">cumplieran </w:t>
      </w:r>
      <w:r w:rsidRPr="00CD2CE5">
        <w:rPr>
          <w:rFonts w:ascii="Arial" w:hAnsi="Arial" w:cs="Arial"/>
          <w:color w:val="212529"/>
        </w:rPr>
        <w:t xml:space="preserve">en tiempo y forma, </w:t>
      </w:r>
      <w:r>
        <w:rPr>
          <w:rFonts w:ascii="Arial" w:hAnsi="Arial" w:cs="Arial"/>
          <w:color w:val="212529"/>
        </w:rPr>
        <w:t>“</w:t>
      </w:r>
      <w:r w:rsidRPr="00CD2CE5">
        <w:rPr>
          <w:rFonts w:ascii="Arial" w:hAnsi="Arial" w:cs="Arial"/>
          <w:color w:val="212529"/>
        </w:rPr>
        <w:t>pues siempre ha sido un tema primordial para la UABC</w:t>
      </w:r>
      <w:r>
        <w:rPr>
          <w:rFonts w:ascii="Arial" w:hAnsi="Arial" w:cs="Arial"/>
          <w:color w:val="212529"/>
        </w:rPr>
        <w:t>”</w:t>
      </w:r>
      <w:r w:rsidRPr="00CD2CE5">
        <w:rPr>
          <w:rFonts w:ascii="Arial" w:hAnsi="Arial" w:cs="Arial"/>
          <w:color w:val="212529"/>
        </w:rPr>
        <w:t>.</w:t>
      </w:r>
    </w:p>
    <w:p w14:paraId="1ACA9436" w14:textId="77777777" w:rsidR="00122D09" w:rsidRPr="00122D09" w:rsidRDefault="00122D09" w:rsidP="00122D09">
      <w:pPr>
        <w:pStyle w:val="NormalWeb"/>
        <w:shd w:val="clear" w:color="auto" w:fill="FFFFFF"/>
        <w:spacing w:before="0" w:after="0"/>
        <w:jc w:val="both"/>
        <w:rPr>
          <w:rFonts w:ascii="Arial" w:hAnsi="Arial" w:cs="Arial"/>
          <w:color w:val="212529"/>
          <w:sz w:val="16"/>
          <w:szCs w:val="16"/>
        </w:rPr>
      </w:pPr>
    </w:p>
    <w:p w14:paraId="389150E7" w14:textId="3CBC147B" w:rsidR="00627113" w:rsidRDefault="00122D09" w:rsidP="00122D09">
      <w:pPr>
        <w:pStyle w:val="NormalWeb"/>
        <w:shd w:val="clear" w:color="auto" w:fill="FFFFFF"/>
        <w:spacing w:before="0" w:after="0"/>
        <w:jc w:val="both"/>
        <w:rPr>
          <w:rFonts w:ascii="Arial" w:eastAsia="Arial" w:hAnsi="Arial" w:cs="Arial"/>
          <w:color w:val="222222"/>
        </w:rPr>
      </w:pPr>
      <w:r w:rsidRPr="00CD2CE5">
        <w:rPr>
          <w:rFonts w:ascii="Arial" w:hAnsi="Arial" w:cs="Arial"/>
          <w:color w:val="212529"/>
        </w:rPr>
        <w:t xml:space="preserve">Para finalizar, </w:t>
      </w:r>
      <w:r w:rsidR="00C32475">
        <w:rPr>
          <w:rFonts w:ascii="Arial" w:hAnsi="Arial" w:cs="Arial"/>
          <w:color w:val="212529"/>
        </w:rPr>
        <w:t xml:space="preserve">el doctor Valdez Delgadillo </w:t>
      </w:r>
      <w:r w:rsidRPr="00CD2CE5">
        <w:rPr>
          <w:rFonts w:ascii="Arial" w:hAnsi="Arial" w:cs="Arial"/>
          <w:color w:val="212529"/>
        </w:rPr>
        <w:t>invi</w:t>
      </w:r>
      <w:r>
        <w:rPr>
          <w:rFonts w:ascii="Arial" w:hAnsi="Arial" w:cs="Arial"/>
          <w:color w:val="212529"/>
        </w:rPr>
        <w:t xml:space="preserve">tó </w:t>
      </w:r>
      <w:r w:rsidRPr="00CD2CE5">
        <w:rPr>
          <w:rFonts w:ascii="Arial" w:hAnsi="Arial" w:cs="Arial"/>
          <w:color w:val="212529"/>
        </w:rPr>
        <w:t xml:space="preserve">a todos los niños presentes a encender el árbol navideño, y a quedarse con sus familias para disfrutar de este evento, deseando a toda la comunidad </w:t>
      </w:r>
      <w:r>
        <w:rPr>
          <w:rFonts w:ascii="Arial" w:hAnsi="Arial" w:cs="Arial"/>
          <w:color w:val="212529"/>
        </w:rPr>
        <w:t xml:space="preserve">universitaria y bajacaliforniana </w:t>
      </w:r>
      <w:r w:rsidRPr="00CD2CE5">
        <w:rPr>
          <w:rFonts w:ascii="Arial" w:hAnsi="Arial" w:cs="Arial"/>
          <w:color w:val="212529"/>
        </w:rPr>
        <w:t xml:space="preserve">felices fiestas.  </w:t>
      </w:r>
    </w:p>
    <w:sectPr w:rsidR="00627113" w:rsidSect="007F68ED">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41B5D" w14:textId="77777777" w:rsidR="00954E90" w:rsidRDefault="00954E90">
      <w:r>
        <w:separator/>
      </w:r>
    </w:p>
  </w:endnote>
  <w:endnote w:type="continuationSeparator" w:id="0">
    <w:p w14:paraId="0E6D3CB4" w14:textId="77777777" w:rsidR="00954E90" w:rsidRDefault="0095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9526C" w14:textId="77777777" w:rsidR="00954E90" w:rsidRDefault="00954E90">
      <w:r>
        <w:rPr>
          <w:color w:val="000000"/>
        </w:rPr>
        <w:separator/>
      </w:r>
    </w:p>
  </w:footnote>
  <w:footnote w:type="continuationSeparator" w:id="0">
    <w:p w14:paraId="02D073AA" w14:textId="77777777" w:rsidR="00954E90" w:rsidRDefault="00954E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FA4CD9"/>
    <w:multiLevelType w:val="hybridMultilevel"/>
    <w:tmpl w:val="CA6E9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6"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2"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8"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1"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17"/>
  </w:num>
  <w:num w:numId="4">
    <w:abstractNumId w:val="4"/>
  </w:num>
  <w:num w:numId="5">
    <w:abstractNumId w:val="30"/>
  </w:num>
  <w:num w:numId="6">
    <w:abstractNumId w:val="18"/>
  </w:num>
  <w:num w:numId="7">
    <w:abstractNumId w:val="38"/>
  </w:num>
  <w:num w:numId="8">
    <w:abstractNumId w:val="26"/>
  </w:num>
  <w:num w:numId="9">
    <w:abstractNumId w:val="41"/>
  </w:num>
  <w:num w:numId="10">
    <w:abstractNumId w:val="43"/>
  </w:num>
  <w:num w:numId="11">
    <w:abstractNumId w:val="40"/>
  </w:num>
  <w:num w:numId="12">
    <w:abstractNumId w:val="21"/>
  </w:num>
  <w:num w:numId="13">
    <w:abstractNumId w:val="9"/>
  </w:num>
  <w:num w:numId="14">
    <w:abstractNumId w:val="19"/>
  </w:num>
  <w:num w:numId="15">
    <w:abstractNumId w:val="25"/>
  </w:num>
  <w:num w:numId="16">
    <w:abstractNumId w:val="17"/>
  </w:num>
  <w:num w:numId="17">
    <w:abstractNumId w:val="8"/>
  </w:num>
  <w:num w:numId="18">
    <w:abstractNumId w:val="39"/>
  </w:num>
  <w:num w:numId="19">
    <w:abstractNumId w:val="34"/>
  </w:num>
  <w:num w:numId="20">
    <w:abstractNumId w:val="36"/>
  </w:num>
  <w:num w:numId="21">
    <w:abstractNumId w:val="37"/>
  </w:num>
  <w:num w:numId="22">
    <w:abstractNumId w:val="20"/>
  </w:num>
  <w:num w:numId="23">
    <w:abstractNumId w:val="13"/>
  </w:num>
  <w:num w:numId="24">
    <w:abstractNumId w:val="32"/>
  </w:num>
  <w:num w:numId="25">
    <w:abstractNumId w:val="16"/>
  </w:num>
  <w:num w:numId="26">
    <w:abstractNumId w:val="0"/>
  </w:num>
  <w:num w:numId="27">
    <w:abstractNumId w:val="14"/>
  </w:num>
  <w:num w:numId="28">
    <w:abstractNumId w:val="42"/>
  </w:num>
  <w:num w:numId="29">
    <w:abstractNumId w:val="5"/>
  </w:num>
  <w:num w:numId="30">
    <w:abstractNumId w:val="3"/>
  </w:num>
  <w:num w:numId="31">
    <w:abstractNumId w:val="7"/>
  </w:num>
  <w:num w:numId="32">
    <w:abstractNumId w:val="23"/>
  </w:num>
  <w:num w:numId="33">
    <w:abstractNumId w:val="11"/>
  </w:num>
  <w:num w:numId="34">
    <w:abstractNumId w:val="28"/>
  </w:num>
  <w:num w:numId="35">
    <w:abstractNumId w:val="2"/>
  </w:num>
  <w:num w:numId="36">
    <w:abstractNumId w:val="24"/>
  </w:num>
  <w:num w:numId="37">
    <w:abstractNumId w:val="10"/>
  </w:num>
  <w:num w:numId="38">
    <w:abstractNumId w:val="12"/>
  </w:num>
  <w:num w:numId="39">
    <w:abstractNumId w:val="27"/>
  </w:num>
  <w:num w:numId="40">
    <w:abstractNumId w:val="33"/>
  </w:num>
  <w:num w:numId="41">
    <w:abstractNumId w:val="35"/>
  </w:num>
  <w:num w:numId="42">
    <w:abstractNumId w:val="29"/>
  </w:num>
  <w:num w:numId="43">
    <w:abstractNumId w:val="15"/>
  </w:num>
  <w:num w:numId="44">
    <w:abstractNumId w:val="6"/>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1E3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2D09"/>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6F"/>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1FFD"/>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6D1"/>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8F3"/>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47FCC"/>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4E90"/>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CE6"/>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475"/>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3931"/>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840DD-0CB0-4814-BE6F-D1675B4F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524</Words>
  <Characters>2888</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8</cp:revision>
  <cp:lastPrinted>2022-10-18T20:05:00Z</cp:lastPrinted>
  <dcterms:created xsi:type="dcterms:W3CDTF">2022-11-28T19:46:00Z</dcterms:created>
  <dcterms:modified xsi:type="dcterms:W3CDTF">2022-11-30T17:53:00Z</dcterms:modified>
</cp:coreProperties>
</file>