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73FFF600" w:rsidR="007A78D8" w:rsidRDefault="001A3D22" w:rsidP="00852407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1A3D2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41BD42A" wp14:editId="3BDF437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635"/>
            <wp:effectExtent l="0" t="0" r="9525" b="0"/>
            <wp:wrapSquare wrapText="bothSides"/>
            <wp:docPr id="2" name="Imagen 2" descr="C:\Users\Prensa DC\Desktop\Encabezado-Bolet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20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A2FE7A6" w14:textId="77777777" w:rsidR="00D23722" w:rsidRPr="004D5DAF" w:rsidRDefault="00D23722" w:rsidP="00D2372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F82CE0E" w14:textId="4E339FD1" w:rsidR="001A3D22" w:rsidRPr="001A3D22" w:rsidRDefault="001A3D22" w:rsidP="00D23722">
      <w:pPr>
        <w:jc w:val="center"/>
        <w:rPr>
          <w:rFonts w:ascii="Arial" w:hAnsi="Arial" w:cs="Arial"/>
          <w:b/>
          <w:bCs/>
          <w:sz w:val="36"/>
          <w:szCs w:val="24"/>
        </w:rPr>
      </w:pPr>
      <w:r w:rsidRPr="001A3D22">
        <w:rPr>
          <w:rFonts w:ascii="Arial" w:hAnsi="Arial" w:cs="Arial"/>
          <w:b/>
          <w:bCs/>
          <w:sz w:val="36"/>
          <w:szCs w:val="24"/>
        </w:rPr>
        <w:t>Cuenta UABC con</w:t>
      </w:r>
      <w:r w:rsidR="00967BB5">
        <w:rPr>
          <w:rFonts w:ascii="Arial" w:hAnsi="Arial" w:cs="Arial"/>
          <w:b/>
          <w:bCs/>
          <w:sz w:val="36"/>
          <w:szCs w:val="24"/>
        </w:rPr>
        <w:t xml:space="preserve"> nuevo</w:t>
      </w:r>
      <w:r w:rsidRPr="001A3D22">
        <w:rPr>
          <w:rFonts w:ascii="Arial" w:hAnsi="Arial" w:cs="Arial"/>
          <w:b/>
          <w:bCs/>
          <w:sz w:val="36"/>
          <w:szCs w:val="24"/>
        </w:rPr>
        <w:t xml:space="preserve"> examen </w:t>
      </w:r>
    </w:p>
    <w:p w14:paraId="7AF5D428" w14:textId="5DE39974" w:rsidR="00D23722" w:rsidRPr="001A3D22" w:rsidRDefault="001A3D22" w:rsidP="00D23722">
      <w:pPr>
        <w:jc w:val="center"/>
        <w:rPr>
          <w:rFonts w:ascii="Arial" w:hAnsi="Arial" w:cs="Arial"/>
          <w:b/>
          <w:bCs/>
          <w:sz w:val="36"/>
          <w:szCs w:val="24"/>
        </w:rPr>
      </w:pPr>
      <w:r w:rsidRPr="001A3D22">
        <w:rPr>
          <w:rFonts w:ascii="Arial" w:hAnsi="Arial" w:cs="Arial"/>
          <w:b/>
          <w:bCs/>
          <w:sz w:val="36"/>
          <w:szCs w:val="24"/>
        </w:rPr>
        <w:t>para selección de aspirantes a ingresar</w:t>
      </w:r>
    </w:p>
    <w:p w14:paraId="132755C3" w14:textId="77777777" w:rsidR="004D5DAF" w:rsidRPr="001A3D22" w:rsidRDefault="004D5DAF" w:rsidP="004D5DAF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14:paraId="3C2693F0" w14:textId="71C8F539" w:rsidR="00D23722" w:rsidRPr="007C1AF7" w:rsidRDefault="007C1AF7" w:rsidP="00967BB5">
      <w:pPr>
        <w:pStyle w:val="Prrafodelista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FF0000"/>
          <w:sz w:val="24"/>
          <w:szCs w:val="24"/>
          <w:lang w:val="en-US"/>
        </w:rPr>
      </w:pPr>
      <w:r w:rsidRPr="007C1AF7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Será aplicado en la convocatoria de selección 2023-2/2024-1</w:t>
      </w:r>
      <w:r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.</w:t>
      </w:r>
    </w:p>
    <w:p w14:paraId="691E7574" w14:textId="77777777" w:rsidR="00967BB5" w:rsidRDefault="00967BB5" w:rsidP="00967BB5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/>
          <w:color w:val="222222"/>
          <w:sz w:val="24"/>
        </w:rPr>
      </w:pPr>
    </w:p>
    <w:p w14:paraId="612ADF31" w14:textId="0A6BEAE1" w:rsidR="00967BB5" w:rsidRDefault="00967BB5" w:rsidP="00967BB5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24"/>
        </w:rPr>
      </w:pPr>
      <w:r w:rsidRPr="00967BB5">
        <w:rPr>
          <w:rFonts w:ascii="Arial" w:hAnsi="Arial" w:cs="Arial"/>
          <w:b/>
          <w:color w:val="222222"/>
          <w:sz w:val="24"/>
        </w:rPr>
        <w:t>Mexicali, Baja California, miércoles 22 de febrero de 2023</w:t>
      </w:r>
      <w:r w:rsidRPr="00967BB5">
        <w:rPr>
          <w:rFonts w:ascii="Arial" w:hAnsi="Arial" w:cs="Arial"/>
          <w:color w:val="222222"/>
          <w:sz w:val="24"/>
        </w:rPr>
        <w:t>.- La Universidad Autónoma de Baja California (UABC) cuenta con el nuevo Examen de Ingreso a la Educación Superior (ExIES), el cual cumple con los estándares más estrictos en el desarrollo de instrumentos de evaluación. Es confiable y válido para tomar las mejores decisiones en materia de selección de aspirantes a ingresar a esta casa de estudios.</w:t>
      </w:r>
    </w:p>
    <w:p w14:paraId="0E6C040C" w14:textId="77777777" w:rsidR="00967BB5" w:rsidRPr="00967BB5" w:rsidRDefault="00967BB5" w:rsidP="00967BB5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24"/>
        </w:rPr>
      </w:pPr>
    </w:p>
    <w:p w14:paraId="74F82D67" w14:textId="60E3FF5F" w:rsidR="00967BB5" w:rsidRDefault="00967BB5" w:rsidP="00967BB5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24"/>
        </w:rPr>
      </w:pPr>
      <w:r w:rsidRPr="00967BB5">
        <w:rPr>
          <w:rFonts w:ascii="Arial" w:hAnsi="Arial" w:cs="Arial"/>
          <w:color w:val="222222"/>
          <w:sz w:val="24"/>
        </w:rPr>
        <w:t>Este examen fue generado por la propia institución con el objetivo de establecer las condiciones de confianza para que quien aspire a ingresar a esta Universidad cuente con un proceso equitativo y justo. Será aplicado en la convocatoria de selección 2023-2/2024-1, la cual emitirá próximamente la UABC, al mismo tiempo que publicará una guía de estudios adaptada a la nueva evaluación.</w:t>
      </w:r>
    </w:p>
    <w:p w14:paraId="25C8D680" w14:textId="77777777" w:rsidR="00967BB5" w:rsidRPr="00967BB5" w:rsidRDefault="00967BB5" w:rsidP="00967BB5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24"/>
        </w:rPr>
      </w:pPr>
    </w:p>
    <w:p w14:paraId="655A4E7A" w14:textId="24D9B110" w:rsidR="00967BB5" w:rsidRDefault="00967BB5" w:rsidP="00967BB5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24"/>
        </w:rPr>
      </w:pPr>
      <w:r w:rsidRPr="00967BB5">
        <w:rPr>
          <w:rFonts w:ascii="Arial" w:hAnsi="Arial" w:cs="Arial"/>
          <w:color w:val="222222"/>
          <w:sz w:val="24"/>
        </w:rPr>
        <w:t>En la reunión donde se entregó simbólicamente dicho examen, el rector de la UABC, doctor Luis Enrique Palafox Maestre, resaltó la participación de 70 docentes de educación superior y media superior en su elaboración. De manera particular, destacó el trabajo realizado por personal del Instituto de Investigación y Desarrollo Educativo (IIDE) encabezado por el doctor José Alonso Jiménez Moreno, director de esta unidad académica, y el doctor Luis Horacio Pedroza Zúñiga, quien tuvo a su cargo la coordinación del proyecto.</w:t>
      </w:r>
      <w:bookmarkStart w:id="0" w:name="_GoBack"/>
      <w:bookmarkEnd w:id="0"/>
    </w:p>
    <w:p w14:paraId="4E6A6E01" w14:textId="77777777" w:rsidR="00967BB5" w:rsidRPr="00967BB5" w:rsidRDefault="00967BB5" w:rsidP="00967BB5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24"/>
        </w:rPr>
      </w:pPr>
    </w:p>
    <w:p w14:paraId="61D1E55E" w14:textId="640B093B" w:rsidR="00967BB5" w:rsidRDefault="00967BB5" w:rsidP="00967BB5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24"/>
        </w:rPr>
      </w:pPr>
      <w:r w:rsidRPr="00967BB5">
        <w:rPr>
          <w:rFonts w:ascii="Arial" w:hAnsi="Arial" w:cs="Arial"/>
          <w:color w:val="222222"/>
          <w:sz w:val="24"/>
        </w:rPr>
        <w:t>Asimismo, el doctor Palafox Maestre mencionó que será necesario que el ExIES transite hacia la aplicación electrónica e incluso, que trascienda hacia otras instituciones de educación superior. “Estamos muy complacidos por este logro, pero también muy comprometidos por mantenerlo siempre vigente”.</w:t>
      </w:r>
    </w:p>
    <w:p w14:paraId="166E19B7" w14:textId="77777777" w:rsidR="00967BB5" w:rsidRPr="00967BB5" w:rsidRDefault="00967BB5" w:rsidP="00967BB5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24"/>
        </w:rPr>
      </w:pPr>
    </w:p>
    <w:p w14:paraId="1EA2FFF7" w14:textId="18DD4FEF" w:rsidR="00967BB5" w:rsidRDefault="00967BB5" w:rsidP="00967BB5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24"/>
        </w:rPr>
      </w:pPr>
      <w:r w:rsidRPr="00967BB5">
        <w:rPr>
          <w:rFonts w:ascii="Arial" w:hAnsi="Arial" w:cs="Arial"/>
          <w:color w:val="222222"/>
          <w:sz w:val="24"/>
        </w:rPr>
        <w:t>Tanto el doctor Jiménez Moreno como el doctor Pedroza Zúñiga agradecieron la confianza del rector y otras autoridades universitarias para que fuera el personal del IIDE quien se encargara de elaborar, evaluar, corregir y pilotear los componentes del examen. “Este instrumento tiene, a nuestro juicio, implicaciones no solamente para establecer mecanismos de ingreso equitativos, sino mecanismos técnicos y evaluativos que ponen a la UABC a la vanguardia a nivel nacional respecto a otras instituciones”, manifestó el doctor Jiménez Moreno.</w:t>
      </w:r>
    </w:p>
    <w:p w14:paraId="7D503E1D" w14:textId="77777777" w:rsidR="00967BB5" w:rsidRPr="00967BB5" w:rsidRDefault="00967BB5" w:rsidP="00967BB5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24"/>
        </w:rPr>
      </w:pPr>
    </w:p>
    <w:p w14:paraId="61B35165" w14:textId="146FC346" w:rsidR="00967BB5" w:rsidRPr="00967BB5" w:rsidRDefault="00967BB5" w:rsidP="00967BB5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8"/>
          <w:szCs w:val="24"/>
        </w:rPr>
      </w:pPr>
      <w:r w:rsidRPr="00967BB5">
        <w:rPr>
          <w:rFonts w:ascii="Arial" w:hAnsi="Arial" w:cs="Arial"/>
          <w:color w:val="222222"/>
          <w:sz w:val="24"/>
        </w:rPr>
        <w:t>En la reunión también se contó con la presencia del doctor Joaquín Caso Niebla, secretario general de la UABC, y de la maestra Edith Montiel Ayala, titular de la Coordinación General de Servicios Estudiantiles y Gestión Escolar.</w:t>
      </w:r>
    </w:p>
    <w:p w14:paraId="68006253" w14:textId="77777777" w:rsidR="007C1AF7" w:rsidRDefault="007C1AF7" w:rsidP="00FA433A">
      <w:pPr>
        <w:shd w:val="clear" w:color="auto" w:fill="FFFFFF"/>
        <w:jc w:val="both"/>
        <w:rPr>
          <w:rFonts w:ascii="Arial" w:hAnsi="Arial" w:cs="Arial"/>
          <w:b/>
          <w:sz w:val="24"/>
          <w:szCs w:val="24"/>
          <w:lang w:val="en-US"/>
        </w:rPr>
      </w:pPr>
    </w:p>
    <w:sectPr w:rsidR="007C1AF7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2F7AA" w14:textId="77777777" w:rsidR="0037704C" w:rsidRDefault="0037704C">
      <w:r>
        <w:separator/>
      </w:r>
    </w:p>
  </w:endnote>
  <w:endnote w:type="continuationSeparator" w:id="0">
    <w:p w14:paraId="0C958589" w14:textId="77777777" w:rsidR="0037704C" w:rsidRDefault="0037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3F43E" w14:textId="77777777" w:rsidR="0037704C" w:rsidRDefault="0037704C">
      <w:r>
        <w:rPr>
          <w:color w:val="000000"/>
        </w:rPr>
        <w:separator/>
      </w:r>
    </w:p>
  </w:footnote>
  <w:footnote w:type="continuationSeparator" w:id="0">
    <w:p w14:paraId="77E24E8E" w14:textId="77777777" w:rsidR="0037704C" w:rsidRDefault="00377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BE4"/>
    <w:rsid w:val="002A4E6A"/>
    <w:rsid w:val="002A4F93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04C"/>
    <w:rsid w:val="00377168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D8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AF7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F16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67BB5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C23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06AA3-F523-4C2D-B109-5D2DD91BA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414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24</cp:revision>
  <cp:lastPrinted>2023-02-21T22:16:00Z</cp:lastPrinted>
  <dcterms:created xsi:type="dcterms:W3CDTF">2023-02-21T21:03:00Z</dcterms:created>
  <dcterms:modified xsi:type="dcterms:W3CDTF">2023-02-22T21:26:00Z</dcterms:modified>
</cp:coreProperties>
</file>