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5C11F875" w:rsidR="007A78D8" w:rsidRDefault="001A3D22" w:rsidP="00852407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1A3D22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41BD42A" wp14:editId="3BDF437F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524635"/>
            <wp:effectExtent l="0" t="0" r="9525" b="0"/>
            <wp:wrapSquare wrapText="bothSides"/>
            <wp:docPr id="2" name="Imagen 2" descr="C:\Users\Prensa DC\Desktop\Encabezado-Boletin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2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                     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151352">
        <w:rPr>
          <w:rFonts w:ascii="Arial" w:hAnsi="Arial" w:cs="Arial"/>
          <w:b/>
          <w:sz w:val="24"/>
          <w:szCs w:val="24"/>
        </w:rPr>
        <w:t>3</w:t>
      </w:r>
      <w:r w:rsidR="00015480">
        <w:rPr>
          <w:rFonts w:ascii="Arial" w:hAnsi="Arial" w:cs="Arial"/>
          <w:b/>
          <w:sz w:val="24"/>
          <w:szCs w:val="24"/>
        </w:rPr>
        <w:t>3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1A2FE7A6" w14:textId="77777777" w:rsidR="00D23722" w:rsidRPr="005208E3" w:rsidRDefault="00D23722" w:rsidP="005208E3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EB8D1F4" w14:textId="2C907FA4" w:rsidR="005208E3" w:rsidRPr="005208E3" w:rsidRDefault="005208E3" w:rsidP="00570B57">
      <w:pPr>
        <w:shd w:val="clear" w:color="auto" w:fill="FFFFFF"/>
        <w:autoSpaceDN/>
        <w:ind w:left="-567" w:right="-426"/>
        <w:jc w:val="center"/>
        <w:textAlignment w:val="auto"/>
        <w:rPr>
          <w:rFonts w:ascii="Arial" w:hAnsi="Arial" w:cs="Arial"/>
          <w:b/>
          <w:bCs/>
          <w:color w:val="222222"/>
          <w:spacing w:val="-4"/>
          <w:sz w:val="35"/>
          <w:szCs w:val="35"/>
          <w:bdr w:val="none" w:sz="0" w:space="0" w:color="auto" w:frame="1"/>
          <w:shd w:val="clear" w:color="auto" w:fill="FFFFFF"/>
        </w:rPr>
      </w:pPr>
      <w:r w:rsidRPr="005208E3">
        <w:rPr>
          <w:rFonts w:ascii="Arial" w:hAnsi="Arial" w:cs="Arial"/>
          <w:b/>
          <w:bCs/>
          <w:color w:val="222222"/>
          <w:spacing w:val="-4"/>
          <w:sz w:val="35"/>
          <w:szCs w:val="35"/>
          <w:bdr w:val="none" w:sz="0" w:space="0" w:color="auto" w:frame="1"/>
          <w:shd w:val="clear" w:color="auto" w:fill="FFFFFF"/>
        </w:rPr>
        <w:t xml:space="preserve">Reconoce UABC a personal académico </w:t>
      </w:r>
      <w:r w:rsidR="004C6EB9">
        <w:rPr>
          <w:rFonts w:ascii="Arial" w:hAnsi="Arial" w:cs="Arial"/>
          <w:b/>
          <w:bCs/>
          <w:color w:val="222222"/>
          <w:spacing w:val="-4"/>
          <w:sz w:val="35"/>
          <w:szCs w:val="35"/>
          <w:bdr w:val="none" w:sz="0" w:space="0" w:color="auto" w:frame="1"/>
          <w:shd w:val="clear" w:color="auto" w:fill="FFFFFF"/>
        </w:rPr>
        <w:t>por su antigüedad laboral</w:t>
      </w:r>
    </w:p>
    <w:p w14:paraId="7DFE3E4F" w14:textId="45D5279B" w:rsidR="005208E3" w:rsidRPr="00911531" w:rsidRDefault="005208E3" w:rsidP="005208E3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bCs/>
          <w:color w:val="222222"/>
          <w:sz w:val="16"/>
          <w:szCs w:val="16"/>
          <w:bdr w:val="none" w:sz="0" w:space="0" w:color="auto" w:frame="1"/>
          <w:shd w:val="clear" w:color="auto" w:fill="FFFFFF"/>
        </w:rPr>
      </w:pPr>
    </w:p>
    <w:p w14:paraId="1D5D37E2" w14:textId="2BA07DF7" w:rsidR="00911531" w:rsidRPr="00911531" w:rsidRDefault="00911531" w:rsidP="00911531">
      <w:pPr>
        <w:pStyle w:val="Prrafodelista"/>
        <w:numPr>
          <w:ilvl w:val="0"/>
          <w:numId w:val="14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b/>
          <w:bCs/>
          <w:color w:val="222222"/>
          <w:sz w:val="35"/>
          <w:szCs w:val="35"/>
          <w:bdr w:val="none" w:sz="0" w:space="0" w:color="auto" w:frame="1"/>
          <w:shd w:val="clear" w:color="auto" w:fill="FFFFFF"/>
        </w:rPr>
      </w:pPr>
      <w:r w:rsidRPr="00911531">
        <w:rPr>
          <w:rFonts w:ascii="Arial" w:hAnsi="Arial" w:cs="Arial"/>
          <w:spacing w:val="-4"/>
          <w:sz w:val="24"/>
          <w:szCs w:val="24"/>
        </w:rPr>
        <w:t xml:space="preserve">Recibieron reconocimiento 249 integrantes del personal académico </w:t>
      </w:r>
      <w:r w:rsidR="006A4E2B">
        <w:rPr>
          <w:rFonts w:ascii="Arial" w:hAnsi="Arial" w:cs="Arial"/>
          <w:color w:val="222222"/>
          <w:sz w:val="24"/>
          <w:szCs w:val="24"/>
        </w:rPr>
        <w:t>que cumplieron</w:t>
      </w:r>
      <w:bookmarkStart w:id="0" w:name="_GoBack"/>
      <w:bookmarkEnd w:id="0"/>
      <w:r w:rsidRPr="00911531">
        <w:rPr>
          <w:rFonts w:ascii="Arial" w:hAnsi="Arial" w:cs="Arial"/>
          <w:color w:val="222222"/>
          <w:sz w:val="24"/>
          <w:szCs w:val="24"/>
        </w:rPr>
        <w:t xml:space="preserve"> 20, 25, 30, 35 y 45 años de</w:t>
      </w:r>
      <w:r>
        <w:rPr>
          <w:rFonts w:ascii="Arial" w:hAnsi="Arial" w:cs="Arial"/>
          <w:color w:val="222222"/>
          <w:sz w:val="24"/>
          <w:szCs w:val="24"/>
        </w:rPr>
        <w:t xml:space="preserve"> labor.</w:t>
      </w:r>
    </w:p>
    <w:p w14:paraId="7F458B10" w14:textId="77777777" w:rsidR="00911531" w:rsidRPr="00911531" w:rsidRDefault="00911531" w:rsidP="00911531">
      <w:pPr>
        <w:pStyle w:val="Prrafodelista"/>
        <w:shd w:val="clear" w:color="auto" w:fill="FFFFFF"/>
        <w:autoSpaceDN/>
        <w:ind w:left="284"/>
        <w:jc w:val="both"/>
        <w:textAlignment w:val="auto"/>
        <w:rPr>
          <w:rFonts w:ascii="Arial" w:hAnsi="Arial" w:cs="Arial"/>
          <w:b/>
          <w:bCs/>
          <w:color w:val="222222"/>
          <w:sz w:val="16"/>
          <w:szCs w:val="16"/>
          <w:bdr w:val="none" w:sz="0" w:space="0" w:color="auto" w:frame="1"/>
          <w:shd w:val="clear" w:color="auto" w:fill="FFFFFF"/>
        </w:rPr>
      </w:pPr>
    </w:p>
    <w:p w14:paraId="2459D527" w14:textId="486BF8CF" w:rsidR="005208E3" w:rsidRPr="005208E3" w:rsidRDefault="005208E3" w:rsidP="005208E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5208E3">
        <w:rPr>
          <w:rFonts w:ascii="Arial" w:hAnsi="Arial" w:cs="Arial"/>
          <w:b/>
          <w:color w:val="222222"/>
          <w:sz w:val="24"/>
          <w:szCs w:val="24"/>
        </w:rPr>
        <w:t>Tijuana, Baja California, viernes 17 de marzo de 2023</w:t>
      </w:r>
      <w:r>
        <w:rPr>
          <w:rFonts w:ascii="Arial" w:hAnsi="Arial" w:cs="Arial"/>
          <w:color w:val="222222"/>
          <w:sz w:val="24"/>
          <w:szCs w:val="24"/>
        </w:rPr>
        <w:t xml:space="preserve">.- Autoridades universitarias, encabezadas por el rector de la Universidad Autónoma de Baja California, doctor </w:t>
      </w:r>
      <w:r w:rsidR="00CD6026">
        <w:rPr>
          <w:rFonts w:ascii="Arial" w:hAnsi="Arial" w:cs="Arial"/>
          <w:color w:val="222222"/>
          <w:sz w:val="24"/>
          <w:szCs w:val="24"/>
        </w:rPr>
        <w:t>Luis Enrique Palafox Maestre, entregaron reconocimiento al personal académico que cumplió 20, 25, 30, 35 y 45</w:t>
      </w:r>
      <w:r w:rsidRPr="005208E3">
        <w:rPr>
          <w:rFonts w:ascii="Arial" w:hAnsi="Arial" w:cs="Arial"/>
          <w:color w:val="222222"/>
          <w:sz w:val="24"/>
          <w:szCs w:val="24"/>
        </w:rPr>
        <w:t xml:space="preserve"> años de </w:t>
      </w:r>
      <w:r w:rsidR="00CD6026">
        <w:rPr>
          <w:rFonts w:ascii="Arial" w:hAnsi="Arial" w:cs="Arial"/>
          <w:color w:val="222222"/>
          <w:sz w:val="24"/>
          <w:szCs w:val="24"/>
        </w:rPr>
        <w:t>contribuir</w:t>
      </w:r>
      <w:r w:rsidRPr="005208E3">
        <w:rPr>
          <w:rFonts w:ascii="Arial" w:hAnsi="Arial" w:cs="Arial"/>
          <w:color w:val="222222"/>
          <w:sz w:val="24"/>
          <w:szCs w:val="24"/>
        </w:rPr>
        <w:t xml:space="preserve"> a la fo</w:t>
      </w:r>
      <w:r w:rsidR="005A0E41">
        <w:rPr>
          <w:rFonts w:ascii="Arial" w:hAnsi="Arial" w:cs="Arial"/>
          <w:color w:val="222222"/>
          <w:sz w:val="24"/>
          <w:szCs w:val="24"/>
        </w:rPr>
        <w:t>r</w:t>
      </w:r>
      <w:r w:rsidR="009B4C12">
        <w:rPr>
          <w:rFonts w:ascii="Arial" w:hAnsi="Arial" w:cs="Arial"/>
          <w:color w:val="222222"/>
          <w:sz w:val="24"/>
          <w:szCs w:val="24"/>
        </w:rPr>
        <w:t xml:space="preserve">mación profesional de más de 68 </w:t>
      </w:r>
      <w:r w:rsidR="005A0E41">
        <w:rPr>
          <w:rFonts w:ascii="Arial" w:hAnsi="Arial" w:cs="Arial"/>
          <w:color w:val="222222"/>
          <w:sz w:val="24"/>
          <w:szCs w:val="24"/>
        </w:rPr>
        <w:t>000 estudiantes</w:t>
      </w:r>
      <w:r w:rsidR="00A44CFF">
        <w:rPr>
          <w:rFonts w:ascii="Arial" w:hAnsi="Arial" w:cs="Arial"/>
          <w:color w:val="222222"/>
          <w:sz w:val="24"/>
          <w:szCs w:val="24"/>
        </w:rPr>
        <w:t xml:space="preserve"> y de alrededor de 216</w:t>
      </w:r>
      <w:r w:rsidR="009B4C12">
        <w:rPr>
          <w:rFonts w:ascii="Arial" w:hAnsi="Arial" w:cs="Arial"/>
          <w:color w:val="222222"/>
          <w:sz w:val="24"/>
          <w:szCs w:val="24"/>
        </w:rPr>
        <w:t xml:space="preserve"> </w:t>
      </w:r>
      <w:r w:rsidR="004C6EB9">
        <w:rPr>
          <w:rFonts w:ascii="Arial" w:hAnsi="Arial" w:cs="Arial"/>
          <w:color w:val="222222"/>
          <w:sz w:val="24"/>
          <w:szCs w:val="24"/>
        </w:rPr>
        <w:t>000 profesionistas que han egresado</w:t>
      </w:r>
      <w:r w:rsidR="00D26B28">
        <w:rPr>
          <w:rFonts w:ascii="Arial" w:hAnsi="Arial" w:cs="Arial"/>
          <w:color w:val="222222"/>
          <w:sz w:val="24"/>
          <w:szCs w:val="24"/>
        </w:rPr>
        <w:t xml:space="preserve"> de esta casa de estudios superiores.</w:t>
      </w:r>
    </w:p>
    <w:p w14:paraId="25530645" w14:textId="77777777" w:rsidR="005208E3" w:rsidRPr="00C979D8" w:rsidRDefault="005208E3" w:rsidP="005208E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  <w:r w:rsidRPr="00C979D8">
        <w:rPr>
          <w:rFonts w:ascii="Arial" w:hAnsi="Arial" w:cs="Arial"/>
          <w:color w:val="222222"/>
          <w:sz w:val="16"/>
          <w:szCs w:val="16"/>
        </w:rPr>
        <w:t> </w:t>
      </w:r>
    </w:p>
    <w:p w14:paraId="61AA289E" w14:textId="3E7D7A8A" w:rsidR="005818E6" w:rsidRPr="00E70310" w:rsidRDefault="005208E3" w:rsidP="005208E3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E70310">
        <w:rPr>
          <w:rFonts w:ascii="Arial" w:hAnsi="Arial" w:cs="Arial"/>
          <w:spacing w:val="-4"/>
          <w:sz w:val="24"/>
          <w:szCs w:val="24"/>
        </w:rPr>
        <w:t xml:space="preserve">Durante la Ceremonia de Reconocimiento a la Antigüedad </w:t>
      </w:r>
      <w:r w:rsidR="005818E6" w:rsidRPr="00E70310">
        <w:rPr>
          <w:rFonts w:ascii="Arial" w:hAnsi="Arial" w:cs="Arial"/>
          <w:spacing w:val="-4"/>
          <w:sz w:val="24"/>
          <w:szCs w:val="24"/>
        </w:rPr>
        <w:t xml:space="preserve">Laboral </w:t>
      </w:r>
      <w:r w:rsidRPr="00E70310">
        <w:rPr>
          <w:rFonts w:ascii="Arial" w:hAnsi="Arial" w:cs="Arial"/>
          <w:spacing w:val="-4"/>
          <w:sz w:val="24"/>
          <w:szCs w:val="24"/>
        </w:rPr>
        <w:t xml:space="preserve">del Personal Académico, </w:t>
      </w:r>
      <w:r w:rsidR="005818E6" w:rsidRPr="00E70310">
        <w:rPr>
          <w:rFonts w:ascii="Arial" w:hAnsi="Arial" w:cs="Arial"/>
          <w:spacing w:val="-4"/>
          <w:sz w:val="24"/>
          <w:szCs w:val="24"/>
        </w:rPr>
        <w:t xml:space="preserve">celebrada en el Teatro Universitario “Rubén Vizcaíno Valencia” del Campus Tijuana, el doctor Palafox Maestre </w:t>
      </w:r>
      <w:r w:rsidR="00036CB7" w:rsidRPr="00E70310">
        <w:rPr>
          <w:rFonts w:ascii="Arial" w:hAnsi="Arial" w:cs="Arial"/>
          <w:spacing w:val="-4"/>
          <w:sz w:val="24"/>
          <w:szCs w:val="24"/>
        </w:rPr>
        <w:t>felicitó a</w:t>
      </w:r>
      <w:r w:rsidR="00036CB7" w:rsidRPr="00D26B28">
        <w:rPr>
          <w:rFonts w:ascii="Arial" w:hAnsi="Arial" w:cs="Arial"/>
          <w:spacing w:val="-4"/>
          <w:sz w:val="24"/>
          <w:szCs w:val="24"/>
        </w:rPr>
        <w:t xml:space="preserve"> 249 </w:t>
      </w:r>
      <w:r w:rsidR="00036CB7" w:rsidRPr="00E70310">
        <w:rPr>
          <w:rFonts w:ascii="Arial" w:hAnsi="Arial" w:cs="Arial"/>
          <w:spacing w:val="-4"/>
          <w:sz w:val="24"/>
          <w:szCs w:val="24"/>
        </w:rPr>
        <w:t>int</w:t>
      </w:r>
      <w:r w:rsidR="00D26B28">
        <w:rPr>
          <w:rFonts w:ascii="Arial" w:hAnsi="Arial" w:cs="Arial"/>
          <w:spacing w:val="-4"/>
          <w:sz w:val="24"/>
          <w:szCs w:val="24"/>
        </w:rPr>
        <w:t>egrantes del personal académico</w:t>
      </w:r>
      <w:r w:rsidR="00036CB7" w:rsidRPr="00E70310">
        <w:rPr>
          <w:rFonts w:ascii="Arial" w:hAnsi="Arial" w:cs="Arial"/>
          <w:spacing w:val="-4"/>
          <w:sz w:val="24"/>
          <w:szCs w:val="24"/>
        </w:rPr>
        <w:t xml:space="preserve"> que se ha</w:t>
      </w:r>
      <w:r w:rsidR="004C6EB9">
        <w:rPr>
          <w:rFonts w:ascii="Arial" w:hAnsi="Arial" w:cs="Arial"/>
          <w:spacing w:val="-4"/>
          <w:sz w:val="24"/>
          <w:szCs w:val="24"/>
        </w:rPr>
        <w:t>n</w:t>
      </w:r>
      <w:r w:rsidR="00036CB7" w:rsidRPr="00E70310">
        <w:rPr>
          <w:rFonts w:ascii="Arial" w:hAnsi="Arial" w:cs="Arial"/>
          <w:spacing w:val="-4"/>
          <w:sz w:val="24"/>
          <w:szCs w:val="24"/>
        </w:rPr>
        <w:t xml:space="preserve"> dedicado a formar</w:t>
      </w:r>
      <w:r w:rsidR="00D26B28">
        <w:rPr>
          <w:rFonts w:ascii="Arial" w:hAnsi="Arial" w:cs="Arial"/>
          <w:spacing w:val="-4"/>
          <w:sz w:val="24"/>
          <w:szCs w:val="24"/>
        </w:rPr>
        <w:t xml:space="preserve"> profesionalmente a</w:t>
      </w:r>
      <w:r w:rsidR="00036CB7" w:rsidRPr="00E70310">
        <w:rPr>
          <w:rFonts w:ascii="Arial" w:hAnsi="Arial" w:cs="Arial"/>
          <w:spacing w:val="-4"/>
          <w:sz w:val="24"/>
          <w:szCs w:val="24"/>
        </w:rPr>
        <w:t xml:space="preserve"> </w:t>
      </w:r>
      <w:r w:rsidR="00FB536B" w:rsidRPr="00E70310">
        <w:rPr>
          <w:rFonts w:ascii="Arial" w:hAnsi="Arial" w:cs="Arial"/>
          <w:spacing w:val="-4"/>
          <w:sz w:val="24"/>
          <w:szCs w:val="24"/>
        </w:rPr>
        <w:t>quienes</w:t>
      </w:r>
      <w:r w:rsidR="00036CB7" w:rsidRPr="00E70310">
        <w:rPr>
          <w:rFonts w:ascii="Arial" w:hAnsi="Arial" w:cs="Arial"/>
          <w:spacing w:val="-4"/>
          <w:sz w:val="24"/>
          <w:szCs w:val="24"/>
        </w:rPr>
        <w:t xml:space="preserve"> confían en la UABC para adquirir las habilidades y conocimientos que les permitirán forjarse un futuro laboral y personal.</w:t>
      </w:r>
    </w:p>
    <w:p w14:paraId="6519EF51" w14:textId="23A2D038" w:rsidR="00036CB7" w:rsidRPr="00C979D8" w:rsidRDefault="00036CB7" w:rsidP="005208E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74DDF335" w14:textId="56E51904" w:rsidR="00E70310" w:rsidRDefault="00E70310" w:rsidP="00E70310">
      <w:pPr>
        <w:jc w:val="both"/>
        <w:rPr>
          <w:rFonts w:ascii="Arial" w:hAnsi="Arial" w:cs="Arial"/>
          <w:spacing w:val="-2"/>
          <w:sz w:val="24"/>
          <w:lang w:val="es-ES"/>
        </w:rPr>
      </w:pPr>
      <w:r w:rsidRPr="00E70310">
        <w:rPr>
          <w:rFonts w:ascii="Arial" w:hAnsi="Arial" w:cs="Arial"/>
          <w:spacing w:val="-2"/>
          <w:sz w:val="24"/>
          <w:szCs w:val="24"/>
        </w:rPr>
        <w:t xml:space="preserve">Celebró la </w:t>
      </w:r>
      <w:r w:rsidRPr="00E70310">
        <w:rPr>
          <w:rFonts w:ascii="Arial" w:hAnsi="Arial" w:cs="Arial"/>
          <w:spacing w:val="-2"/>
          <w:sz w:val="24"/>
          <w:lang w:val="es-ES"/>
        </w:rPr>
        <w:t>capacidad de adaptación, la tolerancia y empatía que ha mostrado el personal académico con cada uno de los miembros de la comunidad estudiantil, quienes son la razón de ser de la Universidad</w:t>
      </w:r>
      <w:r>
        <w:rPr>
          <w:rFonts w:ascii="Arial" w:hAnsi="Arial" w:cs="Arial"/>
          <w:spacing w:val="-2"/>
          <w:sz w:val="24"/>
          <w:lang w:val="es-ES"/>
        </w:rPr>
        <w:t>,</w:t>
      </w:r>
      <w:r w:rsidRPr="00E70310">
        <w:rPr>
          <w:rFonts w:ascii="Arial" w:hAnsi="Arial" w:cs="Arial"/>
          <w:spacing w:val="-2"/>
          <w:sz w:val="24"/>
          <w:lang w:val="es-ES"/>
        </w:rPr>
        <w:t xml:space="preserve"> y refirió que estas características seguirán siendo indispensables en los años venideros. “Será necesario incorporar nuevas prácticas pedagógicas</w:t>
      </w:r>
      <w:r w:rsidR="00D26B28">
        <w:rPr>
          <w:rFonts w:ascii="Arial" w:hAnsi="Arial" w:cs="Arial"/>
          <w:spacing w:val="-2"/>
          <w:sz w:val="24"/>
          <w:lang w:val="es-ES"/>
        </w:rPr>
        <w:t xml:space="preserve"> y tecnologías, </w:t>
      </w:r>
      <w:r w:rsidRPr="00E70310">
        <w:rPr>
          <w:rFonts w:ascii="Arial" w:hAnsi="Arial" w:cs="Arial"/>
          <w:spacing w:val="-2"/>
          <w:sz w:val="24"/>
          <w:lang w:val="es-ES"/>
        </w:rPr>
        <w:t xml:space="preserve">y no perder nunca el sentido de responsabilidad social al </w:t>
      </w:r>
      <w:r w:rsidR="00D615F8">
        <w:rPr>
          <w:rFonts w:ascii="Arial" w:hAnsi="Arial" w:cs="Arial"/>
          <w:spacing w:val="-2"/>
          <w:sz w:val="24"/>
          <w:lang w:val="es-ES"/>
        </w:rPr>
        <w:t>que</w:t>
      </w:r>
      <w:r w:rsidRPr="00E70310">
        <w:rPr>
          <w:rFonts w:ascii="Arial" w:hAnsi="Arial" w:cs="Arial"/>
          <w:spacing w:val="-2"/>
          <w:sz w:val="24"/>
          <w:lang w:val="es-ES"/>
        </w:rPr>
        <w:t xml:space="preserve"> estamos comprometidos al formar parte de una institución pública de educación superior”, manifestó el rector.</w:t>
      </w:r>
    </w:p>
    <w:p w14:paraId="11F8CDEE" w14:textId="1100DAB0" w:rsidR="00801724" w:rsidRPr="00801724" w:rsidRDefault="00801724" w:rsidP="00E70310">
      <w:pPr>
        <w:jc w:val="both"/>
        <w:rPr>
          <w:rFonts w:ascii="Arial" w:hAnsi="Arial" w:cs="Arial"/>
          <w:spacing w:val="-2"/>
          <w:sz w:val="16"/>
          <w:szCs w:val="16"/>
          <w:lang w:val="es-ES"/>
        </w:rPr>
      </w:pPr>
    </w:p>
    <w:p w14:paraId="61CA958C" w14:textId="5C07CDEF" w:rsidR="00036CB7" w:rsidRPr="000E61FE" w:rsidRDefault="00D26B28" w:rsidP="00036CB7">
      <w:pPr>
        <w:jc w:val="both"/>
        <w:rPr>
          <w:rFonts w:ascii="Arial" w:hAnsi="Arial" w:cs="Arial"/>
          <w:spacing w:val="-2"/>
          <w:sz w:val="24"/>
          <w:lang w:val="es-ES"/>
        </w:rPr>
      </w:pPr>
      <w:r w:rsidRPr="000E61FE">
        <w:rPr>
          <w:rFonts w:ascii="Arial" w:hAnsi="Arial" w:cs="Arial"/>
          <w:spacing w:val="-2"/>
          <w:sz w:val="24"/>
          <w:lang w:val="es-ES"/>
        </w:rPr>
        <w:t>Finalmente, e</w:t>
      </w:r>
      <w:r w:rsidR="00801724" w:rsidRPr="000E61FE">
        <w:rPr>
          <w:rFonts w:ascii="Arial" w:hAnsi="Arial" w:cs="Arial"/>
          <w:spacing w:val="-2"/>
          <w:sz w:val="24"/>
          <w:lang w:val="es-ES"/>
        </w:rPr>
        <w:t>xhortó al personal docente a seguir asumiendo con responsabilidad el proceso formativo del estudiantado con enseñanzas basadas en la ciencia, tecnología y el humanismo, así como a cumplir la misión educativa, en un ambiente de libertad, universalidad de principios y diversidad de ideas. “Us</w:t>
      </w:r>
      <w:r w:rsidR="00036CB7" w:rsidRPr="000E61FE">
        <w:rPr>
          <w:rFonts w:ascii="Arial" w:hAnsi="Arial" w:cs="Arial"/>
          <w:spacing w:val="-2"/>
          <w:sz w:val="24"/>
          <w:lang w:val="es-ES"/>
        </w:rPr>
        <w:t>tedes</w:t>
      </w:r>
      <w:r w:rsidR="00801724" w:rsidRPr="000E61FE">
        <w:rPr>
          <w:rFonts w:ascii="Arial" w:hAnsi="Arial" w:cs="Arial"/>
          <w:spacing w:val="-2"/>
          <w:sz w:val="24"/>
          <w:lang w:val="es-ES"/>
        </w:rPr>
        <w:t xml:space="preserve"> </w:t>
      </w:r>
      <w:r w:rsidR="00036CB7" w:rsidRPr="000E61FE">
        <w:rPr>
          <w:rFonts w:ascii="Arial" w:hAnsi="Arial" w:cs="Arial"/>
          <w:spacing w:val="-2"/>
          <w:sz w:val="24"/>
          <w:lang w:val="es-ES"/>
        </w:rPr>
        <w:t>son quienes hacen realidad la autonomía universitaria en cada clase impartida, en cada investigación realizada, donde el interés prioritario es el beneficio a la sociedad y la formación de las y los jóvenes a nuestro cargo</w:t>
      </w:r>
      <w:r w:rsidR="00801724" w:rsidRPr="000E61FE">
        <w:rPr>
          <w:rFonts w:ascii="Arial" w:hAnsi="Arial" w:cs="Arial"/>
          <w:spacing w:val="-2"/>
          <w:sz w:val="24"/>
          <w:lang w:val="es-ES"/>
        </w:rPr>
        <w:t>” puntualizó el doctor Palafox Maestre</w:t>
      </w:r>
      <w:r w:rsidR="00036CB7" w:rsidRPr="000E61FE">
        <w:rPr>
          <w:rFonts w:ascii="Arial" w:hAnsi="Arial" w:cs="Arial"/>
          <w:spacing w:val="-2"/>
          <w:sz w:val="24"/>
          <w:lang w:val="es-ES"/>
        </w:rPr>
        <w:t xml:space="preserve">. </w:t>
      </w:r>
    </w:p>
    <w:p w14:paraId="0FE4CC55" w14:textId="77777777" w:rsidR="00036CB7" w:rsidRPr="00F234F2" w:rsidRDefault="00036CB7" w:rsidP="00036CB7">
      <w:pPr>
        <w:jc w:val="both"/>
        <w:rPr>
          <w:rFonts w:ascii="Arial" w:hAnsi="Arial" w:cs="Arial"/>
          <w:color w:val="7030A0"/>
          <w:sz w:val="16"/>
          <w:szCs w:val="16"/>
          <w:highlight w:val="yellow"/>
          <w:lang w:val="es-ES"/>
        </w:rPr>
      </w:pPr>
    </w:p>
    <w:p w14:paraId="01C42511" w14:textId="6CA894CC" w:rsidR="00887A02" w:rsidRDefault="00887A02" w:rsidP="005208E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036CB7">
        <w:rPr>
          <w:rFonts w:ascii="Arial" w:hAnsi="Arial" w:cs="Arial"/>
          <w:sz w:val="24"/>
          <w:szCs w:val="24"/>
        </w:rPr>
        <w:t>Con 45</w:t>
      </w:r>
      <w:r w:rsidR="005208E3" w:rsidRPr="00036CB7">
        <w:rPr>
          <w:rFonts w:ascii="Arial" w:hAnsi="Arial" w:cs="Arial"/>
          <w:sz w:val="24"/>
          <w:szCs w:val="24"/>
        </w:rPr>
        <w:t xml:space="preserve"> años de servicio en la Facultad de </w:t>
      </w:r>
      <w:r w:rsidRPr="00036CB7">
        <w:rPr>
          <w:rFonts w:ascii="Arial" w:hAnsi="Arial" w:cs="Arial"/>
          <w:sz w:val="24"/>
          <w:szCs w:val="24"/>
        </w:rPr>
        <w:t xml:space="preserve">Medicina y Psicología del Campus Tijuana, la doctora Adriana Carolina Vargas Ojeda, </w:t>
      </w:r>
      <w:r w:rsidR="005208E3" w:rsidRPr="00036CB7">
        <w:rPr>
          <w:rFonts w:ascii="Arial" w:hAnsi="Arial" w:cs="Arial"/>
          <w:sz w:val="24"/>
          <w:szCs w:val="24"/>
        </w:rPr>
        <w:t>fungió como representante del personal académico</w:t>
      </w:r>
      <w:r w:rsidR="0067075B">
        <w:rPr>
          <w:rFonts w:ascii="Arial" w:hAnsi="Arial" w:cs="Arial"/>
          <w:sz w:val="24"/>
          <w:szCs w:val="24"/>
        </w:rPr>
        <w:t xml:space="preserve">. En su </w:t>
      </w:r>
      <w:r w:rsidRPr="00036CB7">
        <w:rPr>
          <w:rFonts w:ascii="Arial" w:hAnsi="Arial" w:cs="Arial"/>
          <w:sz w:val="24"/>
          <w:szCs w:val="24"/>
        </w:rPr>
        <w:t xml:space="preserve">mensaje </w:t>
      </w:r>
      <w:r w:rsidR="0067075B">
        <w:rPr>
          <w:rFonts w:ascii="Arial" w:hAnsi="Arial" w:cs="Arial"/>
          <w:sz w:val="24"/>
          <w:szCs w:val="24"/>
        </w:rPr>
        <w:t>agradeció a la UABC por facilitarles el camino para contribuir en lo que les corresponde en la construcción de los proyectos de vida de las y los estudiantes cimarrones.</w:t>
      </w:r>
      <w:r w:rsidR="00F234F2">
        <w:rPr>
          <w:rFonts w:ascii="Arial" w:hAnsi="Arial" w:cs="Arial"/>
          <w:sz w:val="24"/>
          <w:szCs w:val="24"/>
        </w:rPr>
        <w:t xml:space="preserve"> “Porque la nobleza, generosidad y el impacto que la UABC ha ejercido en nuestras vidas como académicos, se evidencia en nuestro quehacer cotidiano”.</w:t>
      </w:r>
    </w:p>
    <w:p w14:paraId="5C71F90B" w14:textId="1B6BFAAF" w:rsidR="0067075B" w:rsidRPr="00F234F2" w:rsidRDefault="0067075B" w:rsidP="005208E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6335BF21" w14:textId="4FCB3C4E" w:rsidR="00815691" w:rsidRPr="00815691" w:rsidRDefault="00F234F2" w:rsidP="005208E3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Mencionó que los años </w:t>
      </w:r>
      <w:r w:rsidR="00815691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servicio en la Universidad, les ha</w:t>
      </w:r>
      <w:r w:rsidR="00B655E1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permitido </w:t>
      </w:r>
      <w:r w:rsidR="0067075B">
        <w:rPr>
          <w:rFonts w:ascii="Arial" w:hAnsi="Arial" w:cs="Arial"/>
          <w:sz w:val="24"/>
          <w:szCs w:val="24"/>
        </w:rPr>
        <w:t>ser testigos de</w:t>
      </w:r>
      <w:r>
        <w:rPr>
          <w:rFonts w:ascii="Arial" w:hAnsi="Arial" w:cs="Arial"/>
          <w:sz w:val="24"/>
          <w:szCs w:val="24"/>
        </w:rPr>
        <w:t xml:space="preserve"> su</w:t>
      </w:r>
      <w:r w:rsidR="0067075B">
        <w:rPr>
          <w:rFonts w:ascii="Arial" w:hAnsi="Arial" w:cs="Arial"/>
          <w:sz w:val="24"/>
          <w:szCs w:val="24"/>
        </w:rPr>
        <w:t xml:space="preserve"> crecimiento </w:t>
      </w:r>
      <w:r>
        <w:rPr>
          <w:rFonts w:ascii="Arial" w:hAnsi="Arial" w:cs="Arial"/>
          <w:sz w:val="24"/>
          <w:szCs w:val="24"/>
        </w:rPr>
        <w:t xml:space="preserve">tanto en la matrícula, en los programas de licenciatura y posgrado, además de su infraestructura. </w:t>
      </w:r>
      <w:r w:rsidR="00911531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ambién ha</w:t>
      </w:r>
      <w:r w:rsidR="00911531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podido observar </w:t>
      </w:r>
      <w:r w:rsidR="009B4C1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sus egresados</w:t>
      </w:r>
      <w:r w:rsidR="004753EE">
        <w:rPr>
          <w:rFonts w:ascii="Arial" w:hAnsi="Arial" w:cs="Arial"/>
          <w:sz w:val="24"/>
          <w:szCs w:val="24"/>
        </w:rPr>
        <w:t xml:space="preserve">(as) </w:t>
      </w:r>
      <w:r w:rsidR="009B4C12">
        <w:rPr>
          <w:rFonts w:ascii="Arial" w:hAnsi="Arial" w:cs="Arial"/>
          <w:sz w:val="24"/>
          <w:szCs w:val="24"/>
        </w:rPr>
        <w:t xml:space="preserve">ubicarse </w:t>
      </w:r>
      <w:r w:rsidR="0067075B">
        <w:rPr>
          <w:rFonts w:ascii="Arial" w:hAnsi="Arial" w:cs="Arial"/>
          <w:sz w:val="24"/>
          <w:szCs w:val="24"/>
        </w:rPr>
        <w:t>en puestos de</w:t>
      </w:r>
      <w:r>
        <w:rPr>
          <w:rFonts w:ascii="Arial" w:hAnsi="Arial" w:cs="Arial"/>
          <w:sz w:val="24"/>
          <w:szCs w:val="24"/>
        </w:rPr>
        <w:t xml:space="preserve"> toma de decisiones importantes, </w:t>
      </w:r>
      <w:r w:rsidR="009B4C12">
        <w:rPr>
          <w:rFonts w:ascii="Arial" w:hAnsi="Arial" w:cs="Arial"/>
          <w:sz w:val="24"/>
          <w:szCs w:val="24"/>
        </w:rPr>
        <w:t>el desarrollo</w:t>
      </w:r>
      <w:r>
        <w:rPr>
          <w:rFonts w:ascii="Arial" w:hAnsi="Arial" w:cs="Arial"/>
          <w:sz w:val="24"/>
          <w:szCs w:val="24"/>
        </w:rPr>
        <w:t xml:space="preserve"> la investigación</w:t>
      </w:r>
      <w:r w:rsidR="00911531">
        <w:rPr>
          <w:rFonts w:ascii="Arial" w:hAnsi="Arial" w:cs="Arial"/>
          <w:sz w:val="24"/>
          <w:szCs w:val="24"/>
        </w:rPr>
        <w:t xml:space="preserve"> y </w:t>
      </w:r>
      <w:r w:rsidR="009B4C12">
        <w:rPr>
          <w:rFonts w:ascii="Arial" w:hAnsi="Arial" w:cs="Arial"/>
          <w:sz w:val="24"/>
          <w:szCs w:val="24"/>
        </w:rPr>
        <w:t xml:space="preserve">el crecimiento de </w:t>
      </w:r>
      <w:r w:rsidR="00911531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vinculación con la sociedad</w:t>
      </w:r>
      <w:r w:rsidR="00911531">
        <w:rPr>
          <w:rFonts w:ascii="Arial" w:hAnsi="Arial" w:cs="Arial"/>
          <w:sz w:val="24"/>
          <w:szCs w:val="24"/>
        </w:rPr>
        <w:t xml:space="preserve">. “Lo mejor de todo, desde mi punto de vista, </w:t>
      </w:r>
      <w:r w:rsidR="00815691">
        <w:rPr>
          <w:rFonts w:ascii="Arial" w:hAnsi="Arial" w:cs="Arial"/>
          <w:sz w:val="24"/>
          <w:szCs w:val="24"/>
        </w:rPr>
        <w:t>es que hemos ganado una maravillosa y verdadera familia universitaria que en todo momento nos ha apoyado para crecer como profesionales, académicos y seres humanos productivos”, enfatizó.</w:t>
      </w:r>
    </w:p>
    <w:p w14:paraId="011F3F8D" w14:textId="77777777" w:rsidR="00887A02" w:rsidRPr="004753EE" w:rsidRDefault="00887A02" w:rsidP="005208E3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14:paraId="0DE17C92" w14:textId="36AE59CF" w:rsidR="00720E77" w:rsidRPr="00036CB7" w:rsidRDefault="00036CB7" w:rsidP="00036CB7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 w:rsidRPr="00036CB7">
        <w:rPr>
          <w:rFonts w:ascii="Arial" w:hAnsi="Arial" w:cs="Arial"/>
          <w:lang w:val="es-MX"/>
        </w:rPr>
        <w:t>Asistieron a la ceremonia familiares y amigos de quienes recibieron su reconocimiento a la antigüedad laboral.</w:t>
      </w:r>
      <w:r>
        <w:rPr>
          <w:rFonts w:ascii="Arial" w:hAnsi="Arial" w:cs="Arial"/>
          <w:lang w:val="es-MX"/>
        </w:rPr>
        <w:t xml:space="preserve"> </w:t>
      </w:r>
    </w:p>
    <w:sectPr w:rsidR="00720E77" w:rsidRPr="00036CB7" w:rsidSect="007F4A14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6E890" w14:textId="77777777" w:rsidR="004C5D88" w:rsidRDefault="004C5D88">
      <w:r>
        <w:separator/>
      </w:r>
    </w:p>
  </w:endnote>
  <w:endnote w:type="continuationSeparator" w:id="0">
    <w:p w14:paraId="11E05A01" w14:textId="77777777" w:rsidR="004C5D88" w:rsidRDefault="004C5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F8B79" w14:textId="77777777" w:rsidR="004C5D88" w:rsidRDefault="004C5D88">
      <w:r>
        <w:rPr>
          <w:color w:val="000000"/>
        </w:rPr>
        <w:separator/>
      </w:r>
    </w:p>
  </w:footnote>
  <w:footnote w:type="continuationSeparator" w:id="0">
    <w:p w14:paraId="76EB6D6E" w14:textId="77777777" w:rsidR="004C5D88" w:rsidRDefault="004C5D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3"/>
  </w:num>
  <w:num w:numId="5">
    <w:abstractNumId w:val="8"/>
  </w:num>
  <w:num w:numId="6">
    <w:abstractNumId w:val="9"/>
  </w:num>
  <w:num w:numId="7">
    <w:abstractNumId w:val="1"/>
  </w:num>
  <w:num w:numId="8">
    <w:abstractNumId w:val="11"/>
  </w:num>
  <w:num w:numId="9">
    <w:abstractNumId w:val="0"/>
  </w:num>
  <w:num w:numId="10">
    <w:abstractNumId w:val="2"/>
  </w:num>
  <w:num w:numId="11">
    <w:abstractNumId w:val="4"/>
  </w:num>
  <w:num w:numId="12">
    <w:abstractNumId w:val="5"/>
  </w:num>
  <w:num w:numId="13">
    <w:abstractNumId w:val="6"/>
  </w:num>
  <w:num w:numId="14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A8E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550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BE4"/>
    <w:rsid w:val="002A4E6A"/>
    <w:rsid w:val="002A4F93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EAA"/>
    <w:rsid w:val="003672D6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10F0"/>
    <w:rsid w:val="004A1461"/>
    <w:rsid w:val="004A1613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B47"/>
    <w:rsid w:val="0058144C"/>
    <w:rsid w:val="00581503"/>
    <w:rsid w:val="005815F4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3E7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F16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C17"/>
    <w:rsid w:val="00B65503"/>
    <w:rsid w:val="00B6554C"/>
    <w:rsid w:val="00B655E1"/>
    <w:rsid w:val="00B658AC"/>
    <w:rsid w:val="00B65CC2"/>
    <w:rsid w:val="00B66160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72D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D9E"/>
    <w:rsid w:val="00CC2004"/>
    <w:rsid w:val="00CC204A"/>
    <w:rsid w:val="00CC299D"/>
    <w:rsid w:val="00CC29F6"/>
    <w:rsid w:val="00CC2F1D"/>
    <w:rsid w:val="00CC3378"/>
    <w:rsid w:val="00CC3A90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2B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4F2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055"/>
    <w:rsid w:val="00F7077C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914"/>
    <w:rsid w:val="00F91FAF"/>
    <w:rsid w:val="00F92048"/>
    <w:rsid w:val="00F923D6"/>
    <w:rsid w:val="00F92600"/>
    <w:rsid w:val="00F92751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87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4851F-CCD2-4483-8812-B93677355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549</Words>
  <Characters>3023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21</cp:revision>
  <cp:lastPrinted>2023-03-11T00:39:00Z</cp:lastPrinted>
  <dcterms:created xsi:type="dcterms:W3CDTF">2023-03-16T07:36:00Z</dcterms:created>
  <dcterms:modified xsi:type="dcterms:W3CDTF">2023-03-17T20:55:00Z</dcterms:modified>
</cp:coreProperties>
</file>