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5AE84570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887EEA">
        <w:rPr>
          <w:rFonts w:ascii="Arial" w:hAnsi="Arial" w:cs="Arial"/>
          <w:b/>
          <w:sz w:val="24"/>
          <w:szCs w:val="24"/>
        </w:rPr>
        <w:t>3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0AFCF" w14:textId="77777777" w:rsidR="00B15D9C" w:rsidRPr="00B15D9C" w:rsidRDefault="00B15D9C" w:rsidP="00A45A4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35BCF666" w14:textId="453F969E" w:rsidR="00607124" w:rsidRDefault="00304602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rFonts w:ascii="Arial" w:hAnsi="Arial" w:cs="Arial"/>
          <w:b/>
          <w:bCs/>
          <w:spacing w:val="-2"/>
          <w:sz w:val="36"/>
          <w:szCs w:val="36"/>
        </w:rPr>
        <w:t>Se acerca</w:t>
      </w:r>
      <w:r w:rsidR="00887EEA">
        <w:rPr>
          <w:rFonts w:ascii="Arial" w:hAnsi="Arial" w:cs="Arial"/>
          <w:b/>
          <w:bCs/>
          <w:spacing w:val="-2"/>
          <w:sz w:val="36"/>
          <w:szCs w:val="36"/>
        </w:rPr>
        <w:t xml:space="preserve"> el Mexico International Wine Competition 2023</w:t>
      </w:r>
    </w:p>
    <w:p w14:paraId="6EACC78D" w14:textId="77777777" w:rsidR="00B35230" w:rsidRPr="00B35230" w:rsidRDefault="00B35230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033F1D77" w14:textId="1534B802" w:rsidR="00607124" w:rsidRPr="00304602" w:rsidRDefault="00C65F60" w:rsidP="00B35230">
      <w:pPr>
        <w:pStyle w:val="Prrafodelista"/>
        <w:numPr>
          <w:ilvl w:val="0"/>
          <w:numId w:val="31"/>
        </w:numPr>
        <w:shd w:val="clear" w:color="auto" w:fill="FFFFFF"/>
        <w:ind w:left="284" w:hanging="284"/>
        <w:jc w:val="both"/>
        <w:rPr>
          <w:rFonts w:eastAsia="Cambria" w:cs="Cambria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304602" w:rsidRPr="00304602">
        <w:rPr>
          <w:rFonts w:ascii="Arial" w:hAnsi="Arial" w:cs="Arial"/>
          <w:sz w:val="24"/>
          <w:szCs w:val="24"/>
        </w:rPr>
        <w:t>UABC es la única institución de educación superior pública a nivel mundial que organiza un concurso de este tipo</w:t>
      </w:r>
    </w:p>
    <w:p w14:paraId="4F21E7B1" w14:textId="77777777" w:rsidR="00CE66BA" w:rsidRPr="00732B0A" w:rsidRDefault="00CE66BA" w:rsidP="00CE66BA">
      <w:pPr>
        <w:pStyle w:val="Prrafodelista"/>
        <w:shd w:val="clear" w:color="auto" w:fill="FFFFFF"/>
        <w:ind w:left="284"/>
        <w:jc w:val="both"/>
        <w:rPr>
          <w:rFonts w:ascii="Arial" w:eastAsia="Cambria" w:hAnsi="Arial" w:cs="Arial"/>
          <w:color w:val="222222"/>
          <w:sz w:val="16"/>
          <w:szCs w:val="16"/>
        </w:rPr>
      </w:pPr>
    </w:p>
    <w:p w14:paraId="585D418C" w14:textId="083C71BF" w:rsidR="00E34F50" w:rsidRDefault="006F493E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00887EEA">
        <w:rPr>
          <w:rFonts w:ascii="Arial" w:eastAsia="Arial" w:hAnsi="Arial" w:cs="Arial"/>
          <w:b/>
          <w:color w:val="000000" w:themeColor="text1"/>
          <w:lang w:val="es-MX"/>
        </w:rPr>
        <w:t>Mexicali</w:t>
      </w:r>
      <w:r w:rsidR="00607124" w:rsidRPr="00887EEA">
        <w:rPr>
          <w:rFonts w:ascii="Arial" w:eastAsia="Arial" w:hAnsi="Arial" w:cs="Arial"/>
          <w:b/>
          <w:color w:val="000000" w:themeColor="text1"/>
          <w:lang w:val="es-MX"/>
        </w:rPr>
        <w:t xml:space="preserve">, Baja California, </w:t>
      </w:r>
      <w:r w:rsidR="00887EEA" w:rsidRPr="00887EEA">
        <w:rPr>
          <w:rFonts w:ascii="Arial" w:eastAsia="Arial" w:hAnsi="Arial" w:cs="Arial"/>
          <w:b/>
          <w:color w:val="000000" w:themeColor="text1"/>
          <w:lang w:val="es-MX"/>
        </w:rPr>
        <w:t>viernes 5</w:t>
      </w:r>
      <w:r w:rsidR="00D804BB" w:rsidRPr="00887EEA">
        <w:rPr>
          <w:rFonts w:ascii="Arial" w:eastAsia="Arial" w:hAnsi="Arial" w:cs="Arial"/>
          <w:b/>
          <w:color w:val="000000" w:themeColor="text1"/>
          <w:lang w:val="es-MX"/>
        </w:rPr>
        <w:t xml:space="preserve"> de mayo</w:t>
      </w:r>
      <w:r w:rsidR="00607124" w:rsidRPr="00887EEA">
        <w:rPr>
          <w:rFonts w:ascii="Arial" w:eastAsia="Arial" w:hAnsi="Arial" w:cs="Arial"/>
          <w:b/>
          <w:color w:val="000000" w:themeColor="text1"/>
          <w:lang w:val="es-MX"/>
        </w:rPr>
        <w:t xml:space="preserve"> de 2023.- </w:t>
      </w:r>
      <w:r w:rsidR="00E34F50">
        <w:rPr>
          <w:rFonts w:ascii="Arial" w:eastAsia="Arial" w:hAnsi="Arial" w:cs="Arial"/>
          <w:color w:val="000000" w:themeColor="text1"/>
          <w:lang w:val="es-MX"/>
        </w:rPr>
        <w:t>Los días</w:t>
      </w:r>
      <w:r w:rsidR="008F2CEB">
        <w:rPr>
          <w:rFonts w:ascii="Arial" w:eastAsia="Arial" w:hAnsi="Arial" w:cs="Arial"/>
          <w:color w:val="000000" w:themeColor="text1"/>
          <w:lang w:val="es-MX"/>
        </w:rPr>
        <w:t xml:space="preserve"> 13</w:t>
      </w:r>
      <w:r w:rsidR="00E34F50">
        <w:rPr>
          <w:rFonts w:ascii="Arial" w:eastAsia="Arial" w:hAnsi="Arial" w:cs="Arial"/>
          <w:color w:val="000000" w:themeColor="text1"/>
          <w:lang w:val="es-MX"/>
        </w:rPr>
        <w:t xml:space="preserve"> y</w:t>
      </w:r>
      <w:r w:rsidR="008F2CEB">
        <w:rPr>
          <w:rFonts w:ascii="Arial" w:eastAsia="Arial" w:hAnsi="Arial" w:cs="Arial"/>
          <w:color w:val="000000" w:themeColor="text1"/>
          <w:lang w:val="es-MX"/>
        </w:rPr>
        <w:t xml:space="preserve"> 1</w:t>
      </w:r>
      <w:r w:rsidR="00E34F50">
        <w:rPr>
          <w:rFonts w:ascii="Arial" w:eastAsia="Arial" w:hAnsi="Arial" w:cs="Arial"/>
          <w:color w:val="000000" w:themeColor="text1"/>
          <w:lang w:val="es-MX"/>
        </w:rPr>
        <w:t>4</w:t>
      </w:r>
      <w:r w:rsidR="008F2CEB">
        <w:rPr>
          <w:rFonts w:ascii="Arial" w:eastAsia="Arial" w:hAnsi="Arial" w:cs="Arial"/>
          <w:color w:val="000000" w:themeColor="text1"/>
          <w:lang w:val="es-MX"/>
        </w:rPr>
        <w:t xml:space="preserve"> de junio</w:t>
      </w:r>
      <w:bookmarkStart w:id="0" w:name="_GoBack"/>
      <w:bookmarkEnd w:id="0"/>
      <w:r w:rsidR="008F2CEB">
        <w:rPr>
          <w:rFonts w:ascii="Arial" w:eastAsia="Arial" w:hAnsi="Arial" w:cs="Arial"/>
          <w:color w:val="000000" w:themeColor="text1"/>
          <w:lang w:val="es-MX"/>
        </w:rPr>
        <w:t>, l</w:t>
      </w:r>
      <w:r w:rsidR="00887EEA" w:rsidRPr="00887EEA">
        <w:rPr>
          <w:rFonts w:ascii="Arial" w:eastAsia="Arial" w:hAnsi="Arial" w:cs="Arial"/>
          <w:color w:val="000000" w:themeColor="text1"/>
          <w:lang w:val="es-MX"/>
        </w:rPr>
        <w:t>a Universidad</w:t>
      </w:r>
      <w:r w:rsidR="00887EEA">
        <w:rPr>
          <w:rFonts w:ascii="Arial" w:eastAsia="Arial" w:hAnsi="Arial" w:cs="Arial"/>
          <w:color w:val="000000" w:themeColor="text1"/>
          <w:lang w:val="es-MX"/>
        </w:rPr>
        <w:t xml:space="preserve"> Autónoma de Baja California (UABC), a través de la Facultad de Enología y Gastronomía</w:t>
      </w:r>
      <w:r w:rsidR="008F2CEB">
        <w:rPr>
          <w:rFonts w:ascii="Arial" w:eastAsia="Arial" w:hAnsi="Arial" w:cs="Arial"/>
          <w:color w:val="000000" w:themeColor="text1"/>
          <w:lang w:val="es-MX"/>
        </w:rPr>
        <w:t xml:space="preserve"> (FEG) realizará </w:t>
      </w:r>
      <w:r w:rsidR="00CB6979">
        <w:rPr>
          <w:rFonts w:ascii="Arial" w:eastAsia="Arial" w:hAnsi="Arial" w:cs="Arial"/>
          <w:color w:val="000000" w:themeColor="text1"/>
          <w:lang w:val="es-MX"/>
        </w:rPr>
        <w:t xml:space="preserve">en Ensenada </w:t>
      </w:r>
      <w:r w:rsidR="008F2CEB">
        <w:rPr>
          <w:rFonts w:ascii="Arial" w:eastAsia="Arial" w:hAnsi="Arial" w:cs="Arial"/>
          <w:color w:val="000000" w:themeColor="text1"/>
          <w:lang w:val="es-MX"/>
        </w:rPr>
        <w:t>el Mexico International Wine Competition (MIWC) 2023</w:t>
      </w:r>
      <w:r w:rsidR="00CB6979">
        <w:rPr>
          <w:rFonts w:ascii="Arial" w:eastAsia="Arial" w:hAnsi="Arial" w:cs="Arial"/>
          <w:color w:val="000000" w:themeColor="text1"/>
          <w:lang w:val="es-MX"/>
        </w:rPr>
        <w:t>, en el que se espera la participación de más de 400 etiquetas</w:t>
      </w:r>
      <w:r w:rsidR="008F2CEB">
        <w:rPr>
          <w:rFonts w:ascii="Arial" w:eastAsia="Arial" w:hAnsi="Arial" w:cs="Arial"/>
          <w:color w:val="000000" w:themeColor="text1"/>
          <w:lang w:val="es-MX"/>
        </w:rPr>
        <w:t>.</w:t>
      </w:r>
    </w:p>
    <w:p w14:paraId="11E46A21" w14:textId="77777777" w:rsidR="00304602" w:rsidRDefault="00304602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3F2C06AA" w14:textId="02298C03" w:rsidR="008F2CEB" w:rsidRDefault="008F2CEB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 xml:space="preserve">En rueda de prensa, el director de la FEG, maestro Alejandro Jiménez Hernández, destacó que </w:t>
      </w:r>
      <w:r w:rsidR="00CB6979">
        <w:rPr>
          <w:rFonts w:ascii="Arial" w:eastAsia="Arial" w:hAnsi="Arial" w:cs="Arial"/>
          <w:color w:val="000000" w:themeColor="text1"/>
          <w:lang w:val="es-MX"/>
        </w:rPr>
        <w:t>el MIWC es el único concurso a nivel mundial que es organizado por una institución de educación superior pública y cuenta con el aval de la Organización Internacional de la Viña y el Vino (OIV), máximo organismo regulador del sector vinícola. Agregó que intervendrán jueces y juezas de talla internacional.</w:t>
      </w:r>
    </w:p>
    <w:p w14:paraId="577BA56A" w14:textId="77777777" w:rsidR="00304602" w:rsidRDefault="00304602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063A2A40" w14:textId="02C8413E" w:rsidR="00CB6979" w:rsidRDefault="00CB6979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>Asimismo, el maestro Jiménez Hernández mencionó que uno de los distintivos del concurso es el sistema computarizado con que se cuenta para la evaluación y que permite obtener los resultados en tiempo real.</w:t>
      </w:r>
    </w:p>
    <w:p w14:paraId="4C8BD5AE" w14:textId="77777777" w:rsidR="00304602" w:rsidRDefault="00304602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741C10E3" w14:textId="642CC63F" w:rsidR="00E34F50" w:rsidRDefault="00E34F50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 xml:space="preserve">La premiación se realizará el 15 de junio y en ella se entregarán las distinciones Gran Oro, Oro, Plata y México, esta última será para </w:t>
      </w:r>
      <w:r w:rsidR="00304602">
        <w:rPr>
          <w:rFonts w:ascii="Arial" w:eastAsia="Arial" w:hAnsi="Arial" w:cs="Arial"/>
          <w:color w:val="000000" w:themeColor="text1"/>
          <w:lang w:val="es-MX"/>
        </w:rPr>
        <w:t>el vino que</w:t>
      </w:r>
      <w:r>
        <w:rPr>
          <w:rFonts w:ascii="Arial" w:eastAsia="Arial" w:hAnsi="Arial" w:cs="Arial"/>
          <w:color w:val="000000" w:themeColor="text1"/>
          <w:lang w:val="es-MX"/>
        </w:rPr>
        <w:t xml:space="preserve"> resulte con el mayor puntaje de toda la competencia.</w:t>
      </w:r>
    </w:p>
    <w:p w14:paraId="24BE593F" w14:textId="77777777" w:rsidR="00304602" w:rsidRDefault="00304602" w:rsidP="00887EEA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7F639224" w14:textId="77777777" w:rsidR="006C1F69" w:rsidRDefault="006C1F69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 xml:space="preserve">En esta edición, quienes organizan el concurso buscan resaltar a nivel internacional el patrimonio y la cultura del vino en México, ya que es uno de los compromisos que adquirió la UABC en 2007 cuando tomó la batuta del antes llamado Concurso Internacional Ensenada, Tierra del Vino. </w:t>
      </w:r>
    </w:p>
    <w:p w14:paraId="0735ED77" w14:textId="77777777" w:rsidR="00304602" w:rsidRDefault="00304602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1DAE4976" w14:textId="3572911E" w:rsidR="006C1F69" w:rsidRDefault="006C1F69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 xml:space="preserve">El director de la FEG explicó que dentro del marco del MIWC 2023, los días 30 de mayo y primero de junio se tendrá el </w:t>
      </w:r>
      <w:r w:rsidRPr="006C1F69">
        <w:rPr>
          <w:rFonts w:ascii="Arial" w:eastAsia="Arial" w:hAnsi="Arial" w:cs="Arial"/>
          <w:color w:val="000000" w:themeColor="text1"/>
          <w:lang w:val="es-MX"/>
        </w:rPr>
        <w:t>Coloquio</w:t>
      </w:r>
      <w:r>
        <w:rPr>
          <w:rFonts w:ascii="Arial" w:eastAsia="Arial" w:hAnsi="Arial" w:cs="Arial"/>
          <w:color w:val="000000" w:themeColor="text1"/>
          <w:lang w:val="es-MX"/>
        </w:rPr>
        <w:t xml:space="preserve"> </w:t>
      </w:r>
      <w:r w:rsidRPr="006C1F69">
        <w:rPr>
          <w:rFonts w:ascii="Arial" w:eastAsia="Arial" w:hAnsi="Arial" w:cs="Arial"/>
          <w:color w:val="000000" w:themeColor="text1"/>
          <w:lang w:val="es-MX"/>
        </w:rPr>
        <w:t>Internacional</w:t>
      </w:r>
      <w:r>
        <w:rPr>
          <w:rFonts w:ascii="Arial" w:eastAsia="Arial" w:hAnsi="Arial" w:cs="Arial"/>
          <w:color w:val="000000" w:themeColor="text1"/>
          <w:lang w:val="es-MX"/>
        </w:rPr>
        <w:t xml:space="preserve"> </w:t>
      </w:r>
      <w:r w:rsidRPr="006C1F69">
        <w:rPr>
          <w:rFonts w:ascii="Arial" w:eastAsia="Arial" w:hAnsi="Arial" w:cs="Arial"/>
          <w:color w:val="000000" w:themeColor="text1"/>
          <w:lang w:val="es-MX"/>
        </w:rPr>
        <w:t>del Vino</w:t>
      </w:r>
      <w:r>
        <w:rPr>
          <w:rFonts w:ascii="Arial" w:eastAsia="Arial" w:hAnsi="Arial" w:cs="Arial"/>
          <w:color w:val="000000" w:themeColor="text1"/>
          <w:lang w:val="es-MX"/>
        </w:rPr>
        <w:t xml:space="preserve">, cuyo programa está integrado por talleres, conferencias, visitas técnicas y catas. Añadió que el formato del Coloquio será híbrido, lo que permitirá que personas </w:t>
      </w:r>
      <w:r w:rsidR="00E34F50">
        <w:rPr>
          <w:rFonts w:ascii="Arial" w:eastAsia="Arial" w:hAnsi="Arial" w:cs="Arial"/>
          <w:color w:val="000000" w:themeColor="text1"/>
          <w:lang w:val="es-MX"/>
        </w:rPr>
        <w:t>de otros lugares del país y del mundo accedan a las conferencias de manera virtual.</w:t>
      </w:r>
    </w:p>
    <w:p w14:paraId="496092B1" w14:textId="77777777" w:rsidR="00304602" w:rsidRDefault="00304602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0827947F" w14:textId="18E87E99" w:rsidR="00E34F50" w:rsidRDefault="00E34F50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>Igualmente, el maestro Alejandro Jiménez Hernández invitó a las casas vinícolas y productores de vino nacionales e internacionales a participar con sus etiquetas en el Mexico International Wine Competition 2023.</w:t>
      </w:r>
    </w:p>
    <w:p w14:paraId="2A4D7572" w14:textId="77777777" w:rsidR="00304602" w:rsidRDefault="00304602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5DFAA50B" w14:textId="57E5C00F" w:rsidR="00E34F50" w:rsidRDefault="00304602" w:rsidP="006C1F69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 xml:space="preserve">También se contó con la participación de la </w:t>
      </w:r>
      <w:r w:rsidRPr="008F2CEB">
        <w:rPr>
          <w:rFonts w:ascii="Arial" w:eastAsia="Arial" w:hAnsi="Arial" w:cs="Arial"/>
          <w:color w:val="000000" w:themeColor="text1"/>
          <w:lang w:val="es-MX"/>
        </w:rPr>
        <w:t xml:space="preserve">maestra </w:t>
      </w:r>
      <w:r>
        <w:rPr>
          <w:rFonts w:ascii="Arial" w:eastAsia="Arial" w:hAnsi="Arial" w:cs="Arial"/>
          <w:color w:val="000000" w:themeColor="text1"/>
          <w:lang w:val="es-MX"/>
        </w:rPr>
        <w:t>G</w:t>
      </w:r>
      <w:r w:rsidRPr="008F2CEB">
        <w:rPr>
          <w:rFonts w:ascii="Arial" w:eastAsia="Arial" w:hAnsi="Arial" w:cs="Arial"/>
          <w:color w:val="000000" w:themeColor="text1"/>
          <w:lang w:val="es-MX"/>
        </w:rPr>
        <w:t>riselda López González, coordinadora técnica de</w:t>
      </w:r>
      <w:r>
        <w:rPr>
          <w:rFonts w:ascii="Arial" w:eastAsia="Arial" w:hAnsi="Arial" w:cs="Arial"/>
          <w:color w:val="000000" w:themeColor="text1"/>
          <w:lang w:val="es-MX"/>
        </w:rPr>
        <w:t>l</w:t>
      </w:r>
      <w:r w:rsidRPr="008F2CEB">
        <w:rPr>
          <w:rFonts w:ascii="Arial" w:eastAsia="Arial" w:hAnsi="Arial" w:cs="Arial"/>
          <w:color w:val="000000" w:themeColor="text1"/>
          <w:lang w:val="es-MX"/>
        </w:rPr>
        <w:t xml:space="preserve"> MI</w:t>
      </w:r>
      <w:r>
        <w:rPr>
          <w:rFonts w:ascii="Arial" w:eastAsia="Arial" w:hAnsi="Arial" w:cs="Arial"/>
          <w:color w:val="000000" w:themeColor="text1"/>
          <w:lang w:val="es-MX"/>
        </w:rPr>
        <w:t>WC 2023, quien indicó que l</w:t>
      </w:r>
      <w:r w:rsidR="00E34F50" w:rsidRPr="00E34F50">
        <w:rPr>
          <w:rFonts w:ascii="Arial" w:eastAsia="Arial" w:hAnsi="Arial" w:cs="Arial"/>
          <w:color w:val="000000" w:themeColor="text1"/>
          <w:lang w:val="es-MX"/>
        </w:rPr>
        <w:t>as casas vinícolas interesadas en participar en el concurso pueden inscribirse en el formato que se encuentra en la página web del concurso en: https://concursodelvino.ens.uabc.mx/ y para obtener mayores informes podrán enviar un correo a: miwc@uabc.edu.mx, o bien enviar un Whatsapp al 6461085804.</w:t>
      </w:r>
    </w:p>
    <w:sectPr w:rsidR="00E34F50" w:rsidSect="0043578B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A9DDD" w14:textId="77777777" w:rsidR="007340AC" w:rsidRDefault="007340AC">
      <w:r>
        <w:separator/>
      </w:r>
    </w:p>
  </w:endnote>
  <w:endnote w:type="continuationSeparator" w:id="0">
    <w:p w14:paraId="2AF508AC" w14:textId="77777777" w:rsidR="007340AC" w:rsidRDefault="0073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A36C7" w14:textId="77777777" w:rsidR="007340AC" w:rsidRDefault="007340AC">
      <w:r>
        <w:rPr>
          <w:color w:val="000000"/>
        </w:rPr>
        <w:separator/>
      </w:r>
    </w:p>
  </w:footnote>
  <w:footnote w:type="continuationSeparator" w:id="0">
    <w:p w14:paraId="18770C49" w14:textId="77777777" w:rsidR="007340AC" w:rsidRDefault="00734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0"/>
  </w:num>
  <w:num w:numId="4">
    <w:abstractNumId w:val="5"/>
  </w:num>
  <w:num w:numId="5">
    <w:abstractNumId w:val="17"/>
  </w:num>
  <w:num w:numId="6">
    <w:abstractNumId w:val="18"/>
  </w:num>
  <w:num w:numId="7">
    <w:abstractNumId w:val="3"/>
  </w:num>
  <w:num w:numId="8">
    <w:abstractNumId w:val="24"/>
  </w:num>
  <w:num w:numId="9">
    <w:abstractNumId w:val="0"/>
  </w:num>
  <w:num w:numId="10">
    <w:abstractNumId w:val="4"/>
  </w:num>
  <w:num w:numId="11">
    <w:abstractNumId w:val="6"/>
  </w:num>
  <w:num w:numId="12">
    <w:abstractNumId w:val="7"/>
  </w:num>
  <w:num w:numId="13">
    <w:abstractNumId w:val="11"/>
  </w:num>
  <w:num w:numId="14">
    <w:abstractNumId w:val="27"/>
  </w:num>
  <w:num w:numId="15">
    <w:abstractNumId w:val="12"/>
  </w:num>
  <w:num w:numId="16">
    <w:abstractNumId w:val="21"/>
  </w:num>
  <w:num w:numId="17">
    <w:abstractNumId w:val="16"/>
  </w:num>
  <w:num w:numId="18">
    <w:abstractNumId w:val="15"/>
  </w:num>
  <w:num w:numId="19">
    <w:abstractNumId w:val="25"/>
  </w:num>
  <w:num w:numId="20">
    <w:abstractNumId w:val="28"/>
  </w:num>
  <w:num w:numId="21">
    <w:abstractNumId w:val="1"/>
  </w:num>
  <w:num w:numId="22">
    <w:abstractNumId w:val="26"/>
  </w:num>
  <w:num w:numId="23">
    <w:abstractNumId w:val="20"/>
  </w:num>
  <w:num w:numId="24">
    <w:abstractNumId w:val="8"/>
  </w:num>
  <w:num w:numId="25">
    <w:abstractNumId w:val="2"/>
  </w:num>
  <w:num w:numId="26">
    <w:abstractNumId w:val="14"/>
  </w:num>
  <w:num w:numId="27">
    <w:abstractNumId w:val="22"/>
  </w:num>
  <w:num w:numId="28">
    <w:abstractNumId w:val="19"/>
  </w:num>
  <w:num w:numId="29">
    <w:abstractNumId w:val="9"/>
  </w:num>
  <w:num w:numId="30">
    <w:abstractNumId w:val="10"/>
  </w:num>
  <w:num w:numId="31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3A96-21F8-4007-B752-82AD570E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</cp:revision>
  <cp:lastPrinted>2023-05-05T23:28:00Z</cp:lastPrinted>
  <dcterms:created xsi:type="dcterms:W3CDTF">2023-05-06T02:22:00Z</dcterms:created>
  <dcterms:modified xsi:type="dcterms:W3CDTF">2023-05-06T02:23:00Z</dcterms:modified>
</cp:coreProperties>
</file>