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5CF594E5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374323" w:rsidRPr="003C3724">
        <w:rPr>
          <w:rFonts w:ascii="Arial" w:hAnsi="Arial" w:cs="Arial"/>
          <w:b/>
          <w:sz w:val="24"/>
          <w:szCs w:val="24"/>
        </w:rPr>
        <w:t>5</w:t>
      </w:r>
      <w:r w:rsidR="00A376D8" w:rsidRPr="003C3724">
        <w:rPr>
          <w:rFonts w:ascii="Arial" w:hAnsi="Arial" w:cs="Arial"/>
          <w:b/>
          <w:sz w:val="24"/>
          <w:szCs w:val="24"/>
        </w:rPr>
        <w:t>9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725EA136" w14:textId="77777777" w:rsidR="0065165C" w:rsidRPr="00335D05" w:rsidRDefault="0065165C" w:rsidP="0065165C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222222"/>
          <w:sz w:val="16"/>
          <w:szCs w:val="16"/>
        </w:rPr>
      </w:pPr>
    </w:p>
    <w:p w14:paraId="2F682606" w14:textId="34EE2805" w:rsidR="0065165C" w:rsidRPr="0065165C" w:rsidRDefault="00402736" w:rsidP="0065165C">
      <w:pPr>
        <w:shd w:val="clear" w:color="auto" w:fill="FFFFFF"/>
        <w:autoSpaceDN/>
        <w:jc w:val="center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34"/>
          <w:szCs w:val="34"/>
        </w:rPr>
        <w:t>90 personas egresadas</w:t>
      </w:r>
      <w:r w:rsidR="00F73F26">
        <w:rPr>
          <w:rFonts w:ascii="Arial" w:hAnsi="Arial" w:cs="Arial"/>
          <w:b/>
          <w:bCs/>
          <w:sz w:val="34"/>
          <w:szCs w:val="34"/>
        </w:rPr>
        <w:t xml:space="preserve"> de la UABC obtuvieron desempeño sobresaliente en evaluación nacional</w:t>
      </w:r>
    </w:p>
    <w:p w14:paraId="49878B3F" w14:textId="77777777" w:rsidR="0065165C" w:rsidRPr="0065165C" w:rsidRDefault="0065165C" w:rsidP="0065165C">
      <w:pPr>
        <w:shd w:val="clear" w:color="auto" w:fill="FFFFFF"/>
        <w:autoSpaceDN/>
        <w:jc w:val="center"/>
        <w:textAlignment w:val="auto"/>
        <w:rPr>
          <w:rFonts w:ascii="Arial" w:hAnsi="Arial" w:cs="Arial"/>
          <w:color w:val="FF0000"/>
          <w:sz w:val="12"/>
          <w:szCs w:val="12"/>
        </w:rPr>
      </w:pPr>
      <w:r w:rsidRPr="0065165C">
        <w:rPr>
          <w:rFonts w:ascii="Arial" w:hAnsi="Arial" w:cs="Arial"/>
          <w:b/>
          <w:bCs/>
          <w:color w:val="FF0000"/>
          <w:sz w:val="12"/>
          <w:szCs w:val="12"/>
        </w:rPr>
        <w:t> </w:t>
      </w:r>
    </w:p>
    <w:p w14:paraId="16F153D9" w14:textId="3931896B" w:rsidR="00F73F26" w:rsidRPr="00F73F26" w:rsidRDefault="00F73F26" w:rsidP="00F73F26">
      <w:pPr>
        <w:pStyle w:val="Prrafodelista"/>
        <w:numPr>
          <w:ilvl w:val="0"/>
          <w:numId w:val="40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F73F26">
        <w:rPr>
          <w:rFonts w:ascii="Arial" w:hAnsi="Arial" w:cs="Arial"/>
          <w:sz w:val="24"/>
          <w:szCs w:val="24"/>
        </w:rPr>
        <w:t xml:space="preserve">lcanzaron altos niveles de aprendizaje al ser evaluados en examen de egreso. </w:t>
      </w:r>
    </w:p>
    <w:p w14:paraId="432A782F" w14:textId="77777777" w:rsidR="00F73F26" w:rsidRPr="00402736" w:rsidRDefault="00F73F26" w:rsidP="00F73F26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15230082" w14:textId="5983B8AA" w:rsidR="00335D05" w:rsidRDefault="0065165C" w:rsidP="00335D0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>Tijuana, Baja California, viernes 19 de mayo de 2023.-</w:t>
      </w:r>
      <w:r w:rsidRPr="0065165C">
        <w:rPr>
          <w:rFonts w:ascii="Arial" w:hAnsi="Arial" w:cs="Arial"/>
          <w:color w:val="222222"/>
          <w:sz w:val="24"/>
          <w:szCs w:val="24"/>
        </w:rPr>
        <w:t xml:space="preserve"> </w:t>
      </w:r>
      <w:r w:rsidR="00335D05">
        <w:rPr>
          <w:rFonts w:ascii="Arial" w:hAnsi="Arial" w:cs="Arial"/>
          <w:color w:val="222222"/>
          <w:sz w:val="24"/>
          <w:szCs w:val="24"/>
        </w:rPr>
        <w:t>Para reconocer a la comunidad estudiantil que obtuvo el resultado con desempeño sobresaliente en el Examen General de Egreso de la Licenciatura aplicado por el Centro Nacional de Evaluación para la Educación Superior (EGEL-Ceneval), la Universidad Autónoma de Baja California (UABC) realizó una</w:t>
      </w:r>
      <w:r w:rsidR="00C757C9">
        <w:rPr>
          <w:rFonts w:ascii="Arial" w:hAnsi="Arial" w:cs="Arial"/>
          <w:color w:val="222222"/>
          <w:sz w:val="24"/>
          <w:szCs w:val="24"/>
        </w:rPr>
        <w:t xml:space="preserve"> ceremonia en la que celebró a 47 egresadas y a 43 egresados.</w:t>
      </w:r>
    </w:p>
    <w:p w14:paraId="68C83C44" w14:textId="77777777" w:rsidR="00C757C9" w:rsidRDefault="00C757C9" w:rsidP="00335D05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78EDF62D" w14:textId="784DFAA9" w:rsidR="00402736" w:rsidRDefault="00C757C9" w:rsidP="00D4461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D4461F">
        <w:rPr>
          <w:rFonts w:ascii="Arial" w:hAnsi="Arial" w:cs="Arial"/>
          <w:sz w:val="24"/>
          <w:szCs w:val="24"/>
        </w:rPr>
        <w:t>Actualmente son 36</w:t>
      </w:r>
      <w:r w:rsidR="0054503C">
        <w:rPr>
          <w:rFonts w:ascii="Arial" w:hAnsi="Arial" w:cs="Arial"/>
          <w:sz w:val="24"/>
          <w:szCs w:val="24"/>
        </w:rPr>
        <w:t xml:space="preserve"> las</w:t>
      </w:r>
      <w:bookmarkStart w:id="0" w:name="_GoBack"/>
      <w:bookmarkEnd w:id="0"/>
      <w:r w:rsidRPr="00D4461F">
        <w:rPr>
          <w:rFonts w:ascii="Arial" w:hAnsi="Arial" w:cs="Arial"/>
          <w:sz w:val="24"/>
          <w:szCs w:val="24"/>
        </w:rPr>
        <w:t xml:space="preserve"> licenciaturas</w:t>
      </w:r>
      <w:r w:rsidR="00D4461F" w:rsidRPr="00D4461F">
        <w:rPr>
          <w:rFonts w:ascii="Arial" w:hAnsi="Arial" w:cs="Arial"/>
          <w:sz w:val="24"/>
          <w:szCs w:val="24"/>
        </w:rPr>
        <w:t xml:space="preserve"> de la UABC</w:t>
      </w:r>
      <w:r w:rsidRPr="00D4461F">
        <w:rPr>
          <w:rFonts w:ascii="Arial" w:hAnsi="Arial" w:cs="Arial"/>
          <w:sz w:val="24"/>
          <w:szCs w:val="24"/>
        </w:rPr>
        <w:t xml:space="preserve"> inscritas en el Padrón </w:t>
      </w:r>
      <w:r w:rsidR="003B412A" w:rsidRPr="00D4461F">
        <w:rPr>
          <w:rFonts w:ascii="Arial" w:hAnsi="Arial" w:cs="Arial"/>
          <w:sz w:val="24"/>
          <w:szCs w:val="24"/>
        </w:rPr>
        <w:t>EGEL, el cual concentra los</w:t>
      </w:r>
      <w:r w:rsidR="00D4461F" w:rsidRPr="00D4461F">
        <w:rPr>
          <w:rFonts w:ascii="Arial" w:hAnsi="Arial" w:cs="Arial"/>
          <w:sz w:val="24"/>
          <w:szCs w:val="24"/>
        </w:rPr>
        <w:t xml:space="preserve"> programas educativos cuyos egresados alcanzaron altos niveles de aprendizaje al ser evaluados en el examen de egreso.</w:t>
      </w:r>
      <w:r w:rsidR="00D4461F">
        <w:rPr>
          <w:rFonts w:ascii="Arial" w:hAnsi="Arial" w:cs="Arial"/>
          <w:sz w:val="24"/>
          <w:szCs w:val="24"/>
        </w:rPr>
        <w:t xml:space="preserve"> </w:t>
      </w:r>
    </w:p>
    <w:p w14:paraId="0CA26BA1" w14:textId="77777777" w:rsidR="00402736" w:rsidRPr="00402736" w:rsidRDefault="00402736" w:rsidP="00D4461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129F517E" w14:textId="04EBEB5C" w:rsidR="00D4461F" w:rsidRPr="0065165C" w:rsidRDefault="00D4461F" w:rsidP="00D4461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Pr="00FE72AA">
        <w:rPr>
          <w:rFonts w:ascii="Arial" w:hAnsi="Arial" w:cs="Arial"/>
          <w:sz w:val="24"/>
          <w:szCs w:val="24"/>
        </w:rPr>
        <w:t xml:space="preserve">EGEL es una evaluación que </w:t>
      </w:r>
      <w:r w:rsidRPr="0065165C">
        <w:rPr>
          <w:rFonts w:ascii="Arial" w:hAnsi="Arial" w:cs="Arial"/>
          <w:sz w:val="24"/>
          <w:szCs w:val="24"/>
        </w:rPr>
        <w:t>permite identificar los conocimientos y habilidades necesarios para iniciar</w:t>
      </w:r>
      <w:r w:rsidR="001D64B0">
        <w:rPr>
          <w:rFonts w:ascii="Arial" w:hAnsi="Arial" w:cs="Arial"/>
          <w:sz w:val="24"/>
          <w:szCs w:val="24"/>
        </w:rPr>
        <w:t>se</w:t>
      </w:r>
      <w:r w:rsidRPr="0065165C">
        <w:rPr>
          <w:rFonts w:ascii="Arial" w:hAnsi="Arial" w:cs="Arial"/>
          <w:sz w:val="24"/>
          <w:szCs w:val="24"/>
        </w:rPr>
        <w:t xml:space="preserve"> eficazmente en el ejercicio profesional. A las instituciones de educación superior les permite comparar el rendimiento de</w:t>
      </w:r>
      <w:r w:rsidR="00402736">
        <w:rPr>
          <w:rFonts w:ascii="Arial" w:hAnsi="Arial" w:cs="Arial"/>
          <w:sz w:val="24"/>
          <w:szCs w:val="24"/>
        </w:rPr>
        <w:t xml:space="preserve"> sus egresados a nivel nacional,</w:t>
      </w:r>
      <w:r w:rsidRPr="0065165C">
        <w:rPr>
          <w:rFonts w:ascii="Arial" w:hAnsi="Arial" w:cs="Arial"/>
          <w:sz w:val="24"/>
          <w:szCs w:val="24"/>
        </w:rPr>
        <w:t xml:space="preserve"> tener los elementos para la planeación y evaluación curricular</w:t>
      </w:r>
      <w:r w:rsidR="00402736">
        <w:rPr>
          <w:rFonts w:ascii="Arial" w:hAnsi="Arial" w:cs="Arial"/>
          <w:sz w:val="24"/>
          <w:szCs w:val="24"/>
        </w:rPr>
        <w:t>,</w:t>
      </w:r>
      <w:r w:rsidRPr="0065165C">
        <w:rPr>
          <w:rFonts w:ascii="Arial" w:hAnsi="Arial" w:cs="Arial"/>
          <w:sz w:val="24"/>
          <w:szCs w:val="24"/>
        </w:rPr>
        <w:t xml:space="preserve"> mejorar la formación académica</w:t>
      </w:r>
      <w:r w:rsidR="00402736">
        <w:rPr>
          <w:rFonts w:ascii="Arial" w:hAnsi="Arial" w:cs="Arial"/>
          <w:sz w:val="24"/>
          <w:szCs w:val="24"/>
        </w:rPr>
        <w:t xml:space="preserve">, además de </w:t>
      </w:r>
      <w:r w:rsidRPr="0065165C">
        <w:rPr>
          <w:rFonts w:ascii="Arial" w:hAnsi="Arial" w:cs="Arial"/>
          <w:sz w:val="24"/>
          <w:szCs w:val="24"/>
        </w:rPr>
        <w:t>adecuar planes y programas de estudio.</w:t>
      </w:r>
    </w:p>
    <w:p w14:paraId="05061762" w14:textId="77777777" w:rsidR="00D4461F" w:rsidRPr="0065165C" w:rsidRDefault="00D4461F" w:rsidP="00D4461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  <w:r w:rsidRPr="0065165C">
        <w:rPr>
          <w:rFonts w:ascii="Arial" w:hAnsi="Arial" w:cs="Arial"/>
          <w:sz w:val="16"/>
          <w:szCs w:val="16"/>
        </w:rPr>
        <w:t> </w:t>
      </w:r>
    </w:p>
    <w:p w14:paraId="3EC80516" w14:textId="708204A5" w:rsidR="00FE72AA" w:rsidRPr="00FE72AA" w:rsidRDefault="00FE72AA" w:rsidP="00FE72AA">
      <w:pPr>
        <w:autoSpaceDN/>
        <w:jc w:val="both"/>
        <w:rPr>
          <w:rFonts w:ascii="Arial" w:hAnsi="Arial" w:cs="Arial"/>
          <w:spacing w:val="-2"/>
          <w:sz w:val="24"/>
          <w:szCs w:val="24"/>
        </w:rPr>
      </w:pPr>
      <w:r w:rsidRPr="00076238">
        <w:rPr>
          <w:rFonts w:ascii="Arial" w:hAnsi="Arial" w:cs="Arial"/>
          <w:spacing w:val="-2"/>
          <w:sz w:val="24"/>
          <w:szCs w:val="24"/>
        </w:rPr>
        <w:t>“</w:t>
      </w:r>
      <w:r w:rsidRPr="00FE72AA">
        <w:rPr>
          <w:rFonts w:ascii="Arial" w:hAnsi="Arial" w:cs="Arial"/>
          <w:spacing w:val="-2"/>
          <w:sz w:val="24"/>
          <w:szCs w:val="24"/>
        </w:rPr>
        <w:t xml:space="preserve">Estamos muy orgullosos de </w:t>
      </w:r>
      <w:r w:rsidR="00A90676" w:rsidRPr="00076238">
        <w:rPr>
          <w:rFonts w:ascii="Arial" w:hAnsi="Arial" w:cs="Arial"/>
          <w:spacing w:val="-2"/>
          <w:sz w:val="24"/>
          <w:szCs w:val="24"/>
        </w:rPr>
        <w:t>los</w:t>
      </w:r>
      <w:r w:rsidRPr="00FE72AA">
        <w:rPr>
          <w:rFonts w:ascii="Arial" w:hAnsi="Arial" w:cs="Arial"/>
          <w:spacing w:val="-2"/>
          <w:sz w:val="24"/>
          <w:szCs w:val="24"/>
        </w:rPr>
        <w:t xml:space="preserve"> resultados que ustedes han obtenido</w:t>
      </w:r>
      <w:r w:rsidRPr="00076238">
        <w:rPr>
          <w:rFonts w:ascii="Arial" w:hAnsi="Arial" w:cs="Arial"/>
          <w:spacing w:val="-2"/>
          <w:sz w:val="24"/>
          <w:szCs w:val="24"/>
        </w:rPr>
        <w:t>”</w:t>
      </w:r>
      <w:r w:rsidR="00A90676" w:rsidRPr="00076238">
        <w:rPr>
          <w:rFonts w:ascii="Arial" w:hAnsi="Arial" w:cs="Arial"/>
          <w:spacing w:val="-2"/>
          <w:sz w:val="24"/>
          <w:szCs w:val="24"/>
        </w:rPr>
        <w:t>, expresó</w:t>
      </w:r>
      <w:r w:rsidR="0054503C">
        <w:rPr>
          <w:rFonts w:ascii="Arial" w:hAnsi="Arial" w:cs="Arial"/>
          <w:spacing w:val="-2"/>
          <w:sz w:val="24"/>
          <w:szCs w:val="24"/>
        </w:rPr>
        <w:t xml:space="preserve"> el</w:t>
      </w:r>
      <w:r w:rsidRPr="00076238">
        <w:rPr>
          <w:rFonts w:ascii="Arial" w:hAnsi="Arial" w:cs="Arial"/>
          <w:spacing w:val="-2"/>
          <w:sz w:val="24"/>
          <w:szCs w:val="24"/>
        </w:rPr>
        <w:t xml:space="preserve"> doctor Luis Enrique Palafox Maestre, </w:t>
      </w:r>
      <w:r w:rsidR="00A90676" w:rsidRPr="00076238">
        <w:rPr>
          <w:rFonts w:ascii="Arial" w:hAnsi="Arial" w:cs="Arial"/>
          <w:spacing w:val="-2"/>
          <w:sz w:val="24"/>
          <w:szCs w:val="24"/>
        </w:rPr>
        <w:t>rector de la UAB</w:t>
      </w:r>
      <w:r w:rsidR="00402736">
        <w:rPr>
          <w:rFonts w:ascii="Arial" w:hAnsi="Arial" w:cs="Arial"/>
          <w:spacing w:val="-2"/>
          <w:sz w:val="24"/>
          <w:szCs w:val="24"/>
        </w:rPr>
        <w:t>C</w:t>
      </w:r>
      <w:r w:rsidR="00A90676" w:rsidRPr="00076238">
        <w:rPr>
          <w:rFonts w:ascii="Arial" w:hAnsi="Arial" w:cs="Arial"/>
          <w:spacing w:val="-2"/>
          <w:sz w:val="24"/>
          <w:szCs w:val="24"/>
        </w:rPr>
        <w:t xml:space="preserve">, durante su discurso en la ceremonia realizada en el Teatro Universitario “Rubén Vizcaíno Valencia”, del Campus Tijuana. </w:t>
      </w:r>
      <w:r w:rsidR="00076238">
        <w:rPr>
          <w:rFonts w:ascii="Arial" w:hAnsi="Arial" w:cs="Arial"/>
          <w:spacing w:val="-2"/>
          <w:sz w:val="24"/>
          <w:szCs w:val="24"/>
        </w:rPr>
        <w:t>Agregó</w:t>
      </w:r>
      <w:r w:rsidR="00A90676" w:rsidRPr="00076238">
        <w:rPr>
          <w:rFonts w:ascii="Arial" w:hAnsi="Arial" w:cs="Arial"/>
          <w:spacing w:val="-2"/>
          <w:sz w:val="24"/>
          <w:szCs w:val="24"/>
        </w:rPr>
        <w:t xml:space="preserve"> que uno de los puntos destacables de este examen es que evalúa los </w:t>
      </w:r>
      <w:r w:rsidRPr="00FE72AA">
        <w:rPr>
          <w:rFonts w:ascii="Arial" w:hAnsi="Arial" w:cs="Arial"/>
          <w:spacing w:val="-2"/>
          <w:sz w:val="24"/>
          <w:szCs w:val="24"/>
        </w:rPr>
        <w:t xml:space="preserve">conocimientos adquiridos durante los años de carrera. </w:t>
      </w:r>
    </w:p>
    <w:p w14:paraId="1A77E5C0" w14:textId="77777777" w:rsidR="00FE72AA" w:rsidRPr="00FE72AA" w:rsidRDefault="00FE72AA" w:rsidP="00FE72AA">
      <w:pPr>
        <w:autoSpaceDN/>
        <w:jc w:val="both"/>
        <w:rPr>
          <w:rFonts w:ascii="Arial" w:hAnsi="Arial" w:cs="Arial"/>
          <w:sz w:val="16"/>
          <w:szCs w:val="16"/>
        </w:rPr>
      </w:pPr>
    </w:p>
    <w:p w14:paraId="56624D87" w14:textId="20BB440D" w:rsidR="00FE72AA" w:rsidRDefault="00FE72AA" w:rsidP="00FE72AA">
      <w:pPr>
        <w:autoSpaceDN/>
        <w:jc w:val="both"/>
        <w:rPr>
          <w:rFonts w:ascii="Arial" w:hAnsi="Arial" w:cs="Arial"/>
          <w:sz w:val="24"/>
          <w:szCs w:val="24"/>
        </w:rPr>
      </w:pPr>
      <w:r w:rsidRPr="00FE72AA">
        <w:rPr>
          <w:rFonts w:ascii="Arial" w:hAnsi="Arial" w:cs="Arial"/>
          <w:sz w:val="24"/>
          <w:szCs w:val="24"/>
        </w:rPr>
        <w:t>"En la Universidad confiamos que ustedes tienen las herramientas para salir adelante, lo han demostrado a lo largo de estos cuatro años</w:t>
      </w:r>
      <w:r w:rsidR="00076238">
        <w:rPr>
          <w:rFonts w:ascii="Arial" w:hAnsi="Arial" w:cs="Arial"/>
          <w:sz w:val="24"/>
          <w:szCs w:val="24"/>
        </w:rPr>
        <w:t xml:space="preserve"> y</w:t>
      </w:r>
      <w:r w:rsidRPr="00FE72AA">
        <w:rPr>
          <w:rFonts w:ascii="Arial" w:hAnsi="Arial" w:cs="Arial"/>
          <w:sz w:val="24"/>
          <w:szCs w:val="24"/>
        </w:rPr>
        <w:t xml:space="preserve"> lo han demostrado en el EGEL. Yo siempre he dicho, que una universidad pública, como la UABC, la mejor forma que tiene de rendir cuentas a la sociedad es </w:t>
      </w:r>
      <w:r w:rsidR="00076238">
        <w:rPr>
          <w:rFonts w:ascii="Arial" w:hAnsi="Arial" w:cs="Arial"/>
          <w:sz w:val="24"/>
          <w:szCs w:val="24"/>
        </w:rPr>
        <w:t>mediante</w:t>
      </w:r>
      <w:r w:rsidRPr="00FE72AA">
        <w:rPr>
          <w:rFonts w:ascii="Arial" w:hAnsi="Arial" w:cs="Arial"/>
          <w:sz w:val="24"/>
          <w:szCs w:val="24"/>
        </w:rPr>
        <w:t xml:space="preserve"> sus egresados y la calidad de los mismos, por eso, nosotros estamos tranquilos, contentos y orgullosos del gran éxito que ustedes tienen"</w:t>
      </w:r>
      <w:r w:rsidR="00076238">
        <w:rPr>
          <w:rFonts w:ascii="Arial" w:hAnsi="Arial" w:cs="Arial"/>
          <w:sz w:val="24"/>
          <w:szCs w:val="24"/>
        </w:rPr>
        <w:t>, manifestó el rector.</w:t>
      </w:r>
    </w:p>
    <w:p w14:paraId="4B2E5B9F" w14:textId="4C7DC5BE" w:rsidR="00076238" w:rsidRPr="00076238" w:rsidRDefault="00076238" w:rsidP="00FE72AA">
      <w:pPr>
        <w:autoSpaceDN/>
        <w:jc w:val="both"/>
        <w:rPr>
          <w:rFonts w:ascii="Arial" w:hAnsi="Arial" w:cs="Arial"/>
          <w:sz w:val="16"/>
          <w:szCs w:val="16"/>
        </w:rPr>
      </w:pPr>
    </w:p>
    <w:p w14:paraId="12F483EA" w14:textId="4C620831" w:rsidR="00180202" w:rsidRDefault="00076238" w:rsidP="000B5B82">
      <w:pPr>
        <w:autoSpaceDN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parte de quienes recibieron reconocimiento, habló la licenciada Frances Aislinn García Guzmán</w:t>
      </w:r>
      <w:r w:rsidR="007F004A">
        <w:rPr>
          <w:rFonts w:ascii="Arial" w:hAnsi="Arial" w:cs="Arial"/>
          <w:sz w:val="24"/>
          <w:szCs w:val="24"/>
        </w:rPr>
        <w:t xml:space="preserve"> e</w:t>
      </w:r>
      <w:r w:rsidRPr="000B5B82">
        <w:rPr>
          <w:rFonts w:ascii="Arial" w:hAnsi="Arial" w:cs="Arial"/>
          <w:spacing w:val="-2"/>
          <w:sz w:val="24"/>
          <w:szCs w:val="24"/>
        </w:rPr>
        <w:t xml:space="preserve"> </w:t>
      </w:r>
      <w:r w:rsidR="000B5B82" w:rsidRPr="000B5B82">
        <w:rPr>
          <w:rFonts w:ascii="Arial" w:hAnsi="Arial" w:cs="Arial"/>
          <w:spacing w:val="-2"/>
          <w:sz w:val="24"/>
          <w:szCs w:val="24"/>
        </w:rPr>
        <w:t>invitó al resto de sus compañeros y compañeras a dejar que la ética guíe su camino como profesionistas en su trabajo diario</w:t>
      </w:r>
      <w:r w:rsidR="00180202">
        <w:rPr>
          <w:rFonts w:ascii="Arial" w:hAnsi="Arial" w:cs="Arial"/>
          <w:spacing w:val="-2"/>
          <w:sz w:val="24"/>
          <w:szCs w:val="24"/>
        </w:rPr>
        <w:t>, así como ser agradecidos con</w:t>
      </w:r>
      <w:r w:rsidR="00180202" w:rsidRPr="00180202">
        <w:rPr>
          <w:rFonts w:ascii="Arial" w:hAnsi="Arial" w:cs="Arial"/>
          <w:sz w:val="24"/>
          <w:szCs w:val="24"/>
        </w:rPr>
        <w:t xml:space="preserve"> </w:t>
      </w:r>
      <w:r w:rsidR="00180202" w:rsidRPr="000B5B82">
        <w:rPr>
          <w:rFonts w:ascii="Arial" w:hAnsi="Arial" w:cs="Arial"/>
          <w:sz w:val="24"/>
          <w:szCs w:val="24"/>
        </w:rPr>
        <w:t xml:space="preserve">sus familiares y amistades por su apoyo incondicional, </w:t>
      </w:r>
      <w:r w:rsidR="00180202">
        <w:rPr>
          <w:rFonts w:ascii="Arial" w:hAnsi="Arial" w:cs="Arial"/>
          <w:sz w:val="24"/>
          <w:szCs w:val="24"/>
        </w:rPr>
        <w:t>con</w:t>
      </w:r>
      <w:r w:rsidR="00180202" w:rsidRPr="000B5B82">
        <w:rPr>
          <w:rFonts w:ascii="Arial" w:hAnsi="Arial" w:cs="Arial"/>
          <w:sz w:val="24"/>
          <w:szCs w:val="24"/>
        </w:rPr>
        <w:t xml:space="preserve"> sus docentes que</w:t>
      </w:r>
      <w:r w:rsidR="00180202">
        <w:rPr>
          <w:rFonts w:ascii="Arial" w:hAnsi="Arial" w:cs="Arial"/>
          <w:sz w:val="24"/>
          <w:szCs w:val="24"/>
        </w:rPr>
        <w:t xml:space="preserve"> les brindaron enseñanzas, pero, </w:t>
      </w:r>
      <w:r w:rsidR="00180202" w:rsidRPr="000B5B82">
        <w:rPr>
          <w:rFonts w:ascii="Arial" w:hAnsi="Arial" w:cs="Arial"/>
          <w:sz w:val="24"/>
          <w:szCs w:val="24"/>
        </w:rPr>
        <w:t xml:space="preserve">sobre todo, </w:t>
      </w:r>
      <w:r w:rsidR="00180202">
        <w:rPr>
          <w:rFonts w:ascii="Arial" w:hAnsi="Arial" w:cs="Arial"/>
          <w:sz w:val="24"/>
          <w:szCs w:val="24"/>
        </w:rPr>
        <w:t>con</w:t>
      </w:r>
      <w:r w:rsidR="00180202" w:rsidRPr="000B5B82">
        <w:rPr>
          <w:rFonts w:ascii="Arial" w:hAnsi="Arial" w:cs="Arial"/>
          <w:sz w:val="24"/>
          <w:szCs w:val="24"/>
        </w:rPr>
        <w:t xml:space="preserve"> la UABC por brinda</w:t>
      </w:r>
      <w:r w:rsidR="00180202">
        <w:rPr>
          <w:rFonts w:ascii="Arial" w:hAnsi="Arial" w:cs="Arial"/>
          <w:sz w:val="24"/>
          <w:szCs w:val="24"/>
        </w:rPr>
        <w:t>r</w:t>
      </w:r>
      <w:r w:rsidR="00180202" w:rsidRPr="000B5B82">
        <w:rPr>
          <w:rFonts w:ascii="Arial" w:hAnsi="Arial" w:cs="Arial"/>
          <w:sz w:val="24"/>
          <w:szCs w:val="24"/>
        </w:rPr>
        <w:t>les</w:t>
      </w:r>
      <w:r w:rsidR="00180202">
        <w:rPr>
          <w:rFonts w:ascii="Arial" w:hAnsi="Arial" w:cs="Arial"/>
          <w:sz w:val="24"/>
          <w:szCs w:val="24"/>
        </w:rPr>
        <w:t xml:space="preserve"> el espacio en el que se formaro</w:t>
      </w:r>
      <w:r w:rsidR="00180202" w:rsidRPr="000B5B82">
        <w:rPr>
          <w:rFonts w:ascii="Arial" w:hAnsi="Arial" w:cs="Arial"/>
          <w:sz w:val="24"/>
          <w:szCs w:val="24"/>
        </w:rPr>
        <w:t>n como profesionistas.</w:t>
      </w:r>
    </w:p>
    <w:p w14:paraId="3A45A78D" w14:textId="77777777" w:rsidR="00180202" w:rsidRPr="00180202" w:rsidRDefault="00180202" w:rsidP="000B5B82">
      <w:pPr>
        <w:autoSpaceDN/>
        <w:jc w:val="both"/>
        <w:rPr>
          <w:rFonts w:ascii="Arial" w:hAnsi="Arial" w:cs="Arial"/>
          <w:spacing w:val="-2"/>
          <w:sz w:val="16"/>
          <w:szCs w:val="16"/>
        </w:rPr>
      </w:pPr>
    </w:p>
    <w:p w14:paraId="536CB3F3" w14:textId="5B8A2570" w:rsidR="000B5B82" w:rsidRPr="000B5B82" w:rsidRDefault="000B5B82" w:rsidP="000B5B82">
      <w:pPr>
        <w:autoSpaceDN/>
        <w:jc w:val="both"/>
        <w:rPr>
          <w:rFonts w:ascii="Arial" w:hAnsi="Arial" w:cs="Arial"/>
          <w:sz w:val="24"/>
          <w:szCs w:val="24"/>
        </w:rPr>
      </w:pPr>
      <w:r w:rsidRPr="000B5B82">
        <w:rPr>
          <w:rFonts w:ascii="Arial" w:hAnsi="Arial" w:cs="Arial"/>
          <w:spacing w:val="-2"/>
          <w:sz w:val="24"/>
          <w:szCs w:val="24"/>
        </w:rPr>
        <w:t>“En este momento de reconocimiento, miremos hacia el futuro con la esperanza y determinación</w:t>
      </w:r>
      <w:r w:rsidR="0054503C">
        <w:rPr>
          <w:rFonts w:ascii="Arial" w:hAnsi="Arial" w:cs="Arial"/>
          <w:spacing w:val="-2"/>
          <w:sz w:val="24"/>
          <w:szCs w:val="24"/>
        </w:rPr>
        <w:t>,</w:t>
      </w:r>
      <w:r w:rsidRPr="000B5B82">
        <w:rPr>
          <w:rFonts w:ascii="Arial" w:hAnsi="Arial" w:cs="Arial"/>
          <w:spacing w:val="-2"/>
          <w:sz w:val="24"/>
          <w:szCs w:val="24"/>
        </w:rPr>
        <w:t xml:space="preserve"> aprovechemos la oportunidad que se nos presente, seamos agentes de cambio en nuestra profesión y nunca dejemos de aprender y crecer como profesionistas”</w:t>
      </w:r>
      <w:r w:rsidR="00180202">
        <w:rPr>
          <w:rFonts w:ascii="Arial" w:hAnsi="Arial" w:cs="Arial"/>
          <w:spacing w:val="-2"/>
          <w:sz w:val="24"/>
          <w:szCs w:val="24"/>
        </w:rPr>
        <w:t>, mencionó.</w:t>
      </w:r>
    </w:p>
    <w:p w14:paraId="0C404C8B" w14:textId="77777777" w:rsidR="000B5B82" w:rsidRPr="000B5B82" w:rsidRDefault="000B5B82" w:rsidP="000B5B82">
      <w:pPr>
        <w:suppressAutoHyphens w:val="0"/>
        <w:autoSpaceDN/>
        <w:rPr>
          <w:rFonts w:ascii="Arial" w:hAnsi="Arial" w:cs="Arial"/>
          <w:sz w:val="16"/>
          <w:szCs w:val="16"/>
        </w:rPr>
      </w:pPr>
    </w:p>
    <w:p w14:paraId="7CB02261" w14:textId="64C5A032" w:rsidR="00FF2FFA" w:rsidRPr="00FF2FFA" w:rsidRDefault="00FF2FFA" w:rsidP="00335D0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FF2FFA">
        <w:rPr>
          <w:rFonts w:ascii="Arial" w:hAnsi="Arial" w:cs="Arial"/>
          <w:sz w:val="24"/>
          <w:szCs w:val="24"/>
        </w:rPr>
        <w:t xml:space="preserve">Se sumó a las felicitaciones la maestra Edith Montiel Ayala, titular de la Coordinación General de Servicios Estudiantiles y Gestión Escolar, </w:t>
      </w:r>
      <w:r w:rsidR="007F004A">
        <w:rPr>
          <w:rFonts w:ascii="Arial" w:hAnsi="Arial" w:cs="Arial"/>
          <w:sz w:val="24"/>
          <w:szCs w:val="24"/>
        </w:rPr>
        <w:t>quien</w:t>
      </w:r>
      <w:r w:rsidRPr="00FF2FFA">
        <w:rPr>
          <w:rFonts w:ascii="Arial" w:hAnsi="Arial" w:cs="Arial"/>
          <w:sz w:val="24"/>
          <w:szCs w:val="24"/>
        </w:rPr>
        <w:t xml:space="preserve"> destacó que, con los resultados obtenidos por las personas egresadas, se refleja la calidad educativa que se imparte en la UABC, una universidad que por convicción ha decidido someterse a evaluaciones externas con la finalidad de mejorar la calidad de los aprendizajes para sus estudiantes.</w:t>
      </w:r>
    </w:p>
    <w:sectPr w:rsidR="00FF2FFA" w:rsidRPr="00FF2FFA" w:rsidSect="00A376D8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EBE46" w14:textId="77777777" w:rsidR="007B1CF6" w:rsidRDefault="007B1CF6">
      <w:r>
        <w:separator/>
      </w:r>
    </w:p>
  </w:endnote>
  <w:endnote w:type="continuationSeparator" w:id="0">
    <w:p w14:paraId="7E0F936B" w14:textId="77777777" w:rsidR="007B1CF6" w:rsidRDefault="007B1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EDA87" w14:textId="77777777" w:rsidR="007B1CF6" w:rsidRDefault="007B1CF6">
      <w:r>
        <w:rPr>
          <w:color w:val="000000"/>
        </w:rPr>
        <w:separator/>
      </w:r>
    </w:p>
  </w:footnote>
  <w:footnote w:type="continuationSeparator" w:id="0">
    <w:p w14:paraId="7C55E7DC" w14:textId="77777777" w:rsidR="007B1CF6" w:rsidRDefault="007B1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D65F0"/>
    <w:multiLevelType w:val="hybridMultilevel"/>
    <w:tmpl w:val="E5FCA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B5EB0"/>
    <w:multiLevelType w:val="hybridMultilevel"/>
    <w:tmpl w:val="A47CA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2360B"/>
    <w:multiLevelType w:val="hybridMultilevel"/>
    <w:tmpl w:val="288C0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7419B6"/>
    <w:multiLevelType w:val="hybridMultilevel"/>
    <w:tmpl w:val="D0EC8652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674F2D"/>
    <w:multiLevelType w:val="hybridMultilevel"/>
    <w:tmpl w:val="87A40D66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6563CC"/>
    <w:multiLevelType w:val="hybridMultilevel"/>
    <w:tmpl w:val="8C48084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0732DAE"/>
    <w:multiLevelType w:val="hybridMultilevel"/>
    <w:tmpl w:val="5D6C7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A3FE7"/>
    <w:multiLevelType w:val="hybridMultilevel"/>
    <w:tmpl w:val="8FCC0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143C"/>
    <w:multiLevelType w:val="hybridMultilevel"/>
    <w:tmpl w:val="C9C87EB4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7E5673"/>
    <w:multiLevelType w:val="hybridMultilevel"/>
    <w:tmpl w:val="A050B6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04492"/>
    <w:multiLevelType w:val="hybridMultilevel"/>
    <w:tmpl w:val="AFDC14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25" w15:restartNumberingAfterBreak="0">
    <w:nsid w:val="576F1579"/>
    <w:multiLevelType w:val="hybridMultilevel"/>
    <w:tmpl w:val="04DA9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7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084AF2"/>
    <w:multiLevelType w:val="hybridMultilevel"/>
    <w:tmpl w:val="B90A3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350887"/>
    <w:multiLevelType w:val="hybridMultilevel"/>
    <w:tmpl w:val="955EC0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D134B9"/>
    <w:multiLevelType w:val="hybridMultilevel"/>
    <w:tmpl w:val="9B6C1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901B97"/>
    <w:multiLevelType w:val="hybridMultilevel"/>
    <w:tmpl w:val="696A8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666642"/>
    <w:multiLevelType w:val="hybridMultilevel"/>
    <w:tmpl w:val="47482A28"/>
    <w:lvl w:ilvl="0" w:tplc="B606A56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5"/>
  </w:num>
  <w:num w:numId="3">
    <w:abstractNumId w:val="39"/>
  </w:num>
  <w:num w:numId="4">
    <w:abstractNumId w:val="6"/>
  </w:num>
  <w:num w:numId="5">
    <w:abstractNumId w:val="21"/>
  </w:num>
  <w:num w:numId="6">
    <w:abstractNumId w:val="24"/>
  </w:num>
  <w:num w:numId="7">
    <w:abstractNumId w:val="3"/>
  </w:num>
  <w:num w:numId="8">
    <w:abstractNumId w:val="30"/>
  </w:num>
  <w:num w:numId="9">
    <w:abstractNumId w:val="0"/>
  </w:num>
  <w:num w:numId="10">
    <w:abstractNumId w:val="4"/>
  </w:num>
  <w:num w:numId="11">
    <w:abstractNumId w:val="7"/>
  </w:num>
  <w:num w:numId="12">
    <w:abstractNumId w:val="8"/>
  </w:num>
  <w:num w:numId="13">
    <w:abstractNumId w:val="13"/>
  </w:num>
  <w:num w:numId="14">
    <w:abstractNumId w:val="34"/>
  </w:num>
  <w:num w:numId="15">
    <w:abstractNumId w:val="14"/>
  </w:num>
  <w:num w:numId="16">
    <w:abstractNumId w:val="27"/>
  </w:num>
  <w:num w:numId="17">
    <w:abstractNumId w:val="19"/>
  </w:num>
  <w:num w:numId="18">
    <w:abstractNumId w:val="18"/>
  </w:num>
  <w:num w:numId="19">
    <w:abstractNumId w:val="31"/>
  </w:num>
  <w:num w:numId="20">
    <w:abstractNumId w:val="35"/>
  </w:num>
  <w:num w:numId="21">
    <w:abstractNumId w:val="1"/>
  </w:num>
  <w:num w:numId="22">
    <w:abstractNumId w:val="32"/>
  </w:num>
  <w:num w:numId="23">
    <w:abstractNumId w:val="26"/>
  </w:num>
  <w:num w:numId="24">
    <w:abstractNumId w:val="9"/>
  </w:num>
  <w:num w:numId="25">
    <w:abstractNumId w:val="2"/>
  </w:num>
  <w:num w:numId="26">
    <w:abstractNumId w:val="16"/>
  </w:num>
  <w:num w:numId="27">
    <w:abstractNumId w:val="28"/>
  </w:num>
  <w:num w:numId="28">
    <w:abstractNumId w:val="25"/>
  </w:num>
  <w:num w:numId="29">
    <w:abstractNumId w:val="11"/>
  </w:num>
  <w:num w:numId="30">
    <w:abstractNumId w:val="12"/>
  </w:num>
  <w:num w:numId="31">
    <w:abstractNumId w:val="38"/>
  </w:num>
  <w:num w:numId="32">
    <w:abstractNumId w:val="37"/>
  </w:num>
  <w:num w:numId="33">
    <w:abstractNumId w:val="5"/>
  </w:num>
  <w:num w:numId="34">
    <w:abstractNumId w:val="23"/>
  </w:num>
  <w:num w:numId="35">
    <w:abstractNumId w:val="17"/>
  </w:num>
  <w:num w:numId="36">
    <w:abstractNumId w:val="22"/>
  </w:num>
  <w:num w:numId="37">
    <w:abstractNumId w:val="33"/>
  </w:num>
  <w:num w:numId="38">
    <w:abstractNumId w:val="36"/>
  </w:num>
  <w:num w:numId="39">
    <w:abstractNumId w:val="10"/>
  </w:num>
  <w:num w:numId="40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D80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AB"/>
    <w:rsid w:val="00191794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A92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1DEB"/>
    <w:rsid w:val="003820CF"/>
    <w:rsid w:val="00382178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736"/>
    <w:rsid w:val="00456B24"/>
    <w:rsid w:val="00456D53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8C0"/>
    <w:rsid w:val="005448CD"/>
    <w:rsid w:val="00544CF0"/>
    <w:rsid w:val="0054503C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6DC7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44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518"/>
    <w:rsid w:val="00F216F8"/>
    <w:rsid w:val="00F217F3"/>
    <w:rsid w:val="00F21A4C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5A6"/>
    <w:rsid w:val="00F459F9"/>
    <w:rsid w:val="00F45C15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FE3EE-7A18-4DEA-A1AD-8FE8BA431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520</Words>
  <Characters>2860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7</cp:revision>
  <cp:lastPrinted>2023-05-19T22:42:00Z</cp:lastPrinted>
  <dcterms:created xsi:type="dcterms:W3CDTF">2023-05-19T21:04:00Z</dcterms:created>
  <dcterms:modified xsi:type="dcterms:W3CDTF">2023-05-20T01:40:00Z</dcterms:modified>
</cp:coreProperties>
</file>