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5EE8CD00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E21F78">
        <w:rPr>
          <w:sz w:val="24"/>
          <w:szCs w:val="24"/>
        </w:rPr>
        <w:t xml:space="preserve">           </w:t>
      </w:r>
      <w:r w:rsidR="006F1986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761276">
        <w:rPr>
          <w:rFonts w:ascii="Arial" w:hAnsi="Arial" w:cs="Arial"/>
          <w:b/>
          <w:sz w:val="24"/>
          <w:szCs w:val="24"/>
        </w:rPr>
        <w:t>0</w:t>
      </w:r>
      <w:r w:rsidR="00761276" w:rsidRPr="00761276">
        <w:rPr>
          <w:rFonts w:ascii="Arial" w:hAnsi="Arial" w:cs="Arial"/>
          <w:b/>
          <w:sz w:val="24"/>
          <w:szCs w:val="24"/>
        </w:rPr>
        <w:t>6</w:t>
      </w:r>
      <w:r w:rsidR="00A63E7C">
        <w:rPr>
          <w:rFonts w:ascii="Arial" w:hAnsi="Arial" w:cs="Arial"/>
          <w:b/>
          <w:sz w:val="24"/>
          <w:szCs w:val="24"/>
        </w:rPr>
        <w:t>3</w:t>
      </w:r>
      <w:r w:rsidR="0049457C" w:rsidRPr="00761276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E41CD74" w14:textId="77777777" w:rsidR="006A5414" w:rsidRPr="00A63E7C" w:rsidRDefault="006A5414" w:rsidP="006A5414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D5073CB" w14:textId="77777777" w:rsidR="006A3FD4" w:rsidRDefault="00340DB9" w:rsidP="00340DB9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36"/>
          <w:szCs w:val="36"/>
        </w:rPr>
      </w:pPr>
      <w:r w:rsidRPr="00340DB9">
        <w:rPr>
          <w:rFonts w:ascii="Arial" w:hAnsi="Arial" w:cs="Arial"/>
          <w:b/>
          <w:sz w:val="36"/>
          <w:szCs w:val="36"/>
        </w:rPr>
        <w:t xml:space="preserve">Queda en Mexicali el premio principal del Segundo Sorteo </w:t>
      </w:r>
    </w:p>
    <w:p w14:paraId="665942EB" w14:textId="0CC8E289" w:rsidR="00340DB9" w:rsidRPr="00340DB9" w:rsidRDefault="007D2A51" w:rsidP="00340DB9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para</w:t>
      </w:r>
      <w:r w:rsidR="00340DB9" w:rsidRPr="00340DB9">
        <w:rPr>
          <w:rFonts w:ascii="Arial" w:hAnsi="Arial" w:cs="Arial"/>
          <w:b/>
          <w:sz w:val="36"/>
          <w:szCs w:val="36"/>
        </w:rPr>
        <w:t xml:space="preserve"> Compradores Oportunos de la UABC</w:t>
      </w:r>
    </w:p>
    <w:p w14:paraId="09691481" w14:textId="77777777" w:rsidR="00340DB9" w:rsidRPr="00340DB9" w:rsidRDefault="00340DB9" w:rsidP="00340DB9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14:paraId="1F445841" w14:textId="2FA95E59" w:rsidR="00340DB9" w:rsidRPr="00340DB9" w:rsidRDefault="00340DB9" w:rsidP="00340DB9">
      <w:pPr>
        <w:pStyle w:val="Prrafodelista"/>
        <w:numPr>
          <w:ilvl w:val="0"/>
          <w:numId w:val="39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>Los fondos recabados se invierten en diversos programas que beneficien a la comunidad estudiantil.</w:t>
      </w:r>
    </w:p>
    <w:p w14:paraId="1BFA82B8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340DB9">
        <w:rPr>
          <w:rFonts w:ascii="Arial" w:hAnsi="Arial" w:cs="Arial"/>
          <w:b/>
          <w:sz w:val="24"/>
          <w:szCs w:val="24"/>
        </w:rPr>
        <w:t xml:space="preserve"> </w:t>
      </w:r>
    </w:p>
    <w:p w14:paraId="74757CCC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b/>
          <w:sz w:val="24"/>
          <w:szCs w:val="24"/>
        </w:rPr>
        <w:t xml:space="preserve">Mexicali, Baja California, jueves 25 de mayo de 2023.- </w:t>
      </w:r>
      <w:r w:rsidRPr="00340DB9">
        <w:rPr>
          <w:rFonts w:ascii="Arial" w:hAnsi="Arial" w:cs="Arial"/>
          <w:sz w:val="24"/>
          <w:szCs w:val="24"/>
        </w:rPr>
        <w:t>Este día fue celebrado el Segundo Sorteo de Compradores Oportunos, el cual forma parte del 90.° Sorteo Magno de la Universidad Autónoma de Baja California (UABC) que se celebrará el próximo 8 de junio.</w:t>
      </w:r>
    </w:p>
    <w:p w14:paraId="5A41818A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 xml:space="preserve"> </w:t>
      </w:r>
    </w:p>
    <w:p w14:paraId="1E136679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 xml:space="preserve">En el Segundo Sorteo de Compradores Oportunos resultó ganador de 1 250 000 pesos, Arturo de Mexicali con el folio 678 263 que fue asignado al boleto 172 247. El segundo premio fue para Alfredo, también de Mexicali, quien con el folio 768 990, correspondiente al boleto 257 926, ganó un cheque por 100 000 pesos. Además, se sortearon 10 cheques por 10 000 pesos, 20 premios en efectivo de 5000 pesos y 223 premios en efectivo por 1000 pesos. </w:t>
      </w:r>
    </w:p>
    <w:p w14:paraId="694EF38A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14E1EF32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>Fueron sorteados 255 premios con un valor total de 1 773 000 pesos. En este sorteo participaron 172 628 folios que corresponden a los compradores que adquirieron sus boletos antes del 18 de mayo de este año, como está marcado en las bases del sorteo.</w:t>
      </w:r>
    </w:p>
    <w:p w14:paraId="3AA20085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 xml:space="preserve"> </w:t>
      </w:r>
    </w:p>
    <w:p w14:paraId="73FAC05C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>Previo al sorteo, el vicerrector del Campus Mexicali, doctor Jesús Adolfo Soto Curiel, agradeció a quienes han comprado uno o varios boletos del Sorteo Magno, ya que los recursos aportados se invierten en diversos programas que beneficien a la comunidad estudiantil de la UABC, tales como: becas para estudiantes, mobiliario escolar, adquisición de unidades de transporte escolar, y obras de infraestructura académica, entre otros.</w:t>
      </w:r>
    </w:p>
    <w:p w14:paraId="75B285A6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CBE37CD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>El primer premio del 90.° Sorteo Magno es un cheque por 23 000 000 de pesos, y el segundo es un cheque por 4 000 000 de pesos. Además, del tercer al quinto premio se sortearán automóviles 2023: un Lincoln Corsair, un Ford Bronco Sport, un Peugeot 208 y un Ram 700. También se tienen cheques por 100 000 pesos, 50 000 pesos y 10 000 pesos, así como 748 premios en efectivo libres de impuestos. Cabe mencionar que ese mismo día se realizará el Segundo Sorteo de Colaboradores.</w:t>
      </w:r>
    </w:p>
    <w:p w14:paraId="086F8F1D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AD204A2" w14:textId="11A74D4E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>La lista oficial de los ganadores del Segundo Sorteo de Compradores Oportunos se publicará el día domingo 28 de mayo del presente año en los principales diarios de la región y en la página oficial de Sorteos UABC: https://www.sorteosuabc.mx. Quienes hayan ganado un premio, tendrán 20 días hábiles para reclamar sus premios. Es necesario presentar una identificación oficial y en el caso de premios de 10 000 pesos o mayores</w:t>
      </w:r>
      <w:r w:rsidR="007D2A5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340DB9">
        <w:rPr>
          <w:rFonts w:ascii="Arial" w:hAnsi="Arial" w:cs="Arial"/>
          <w:sz w:val="24"/>
          <w:szCs w:val="24"/>
        </w:rPr>
        <w:t xml:space="preserve"> la constancia de situación fiscal.</w:t>
      </w:r>
    </w:p>
    <w:p w14:paraId="26087E10" w14:textId="77777777" w:rsidR="00340DB9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644756E" w14:textId="5166D5CE" w:rsidR="006A5414" w:rsidRPr="00340DB9" w:rsidRDefault="00340DB9" w:rsidP="00340DB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0DB9">
        <w:rPr>
          <w:rFonts w:ascii="Arial" w:hAnsi="Arial" w:cs="Arial"/>
          <w:sz w:val="24"/>
          <w:szCs w:val="24"/>
        </w:rPr>
        <w:t xml:space="preserve">Para dar fe de la legalidad de este </w:t>
      </w:r>
      <w:r>
        <w:rPr>
          <w:rFonts w:ascii="Arial" w:hAnsi="Arial" w:cs="Arial"/>
          <w:sz w:val="24"/>
          <w:szCs w:val="24"/>
        </w:rPr>
        <w:t>s</w:t>
      </w:r>
      <w:r w:rsidRPr="00340DB9">
        <w:rPr>
          <w:rFonts w:ascii="Arial" w:hAnsi="Arial" w:cs="Arial"/>
          <w:sz w:val="24"/>
          <w:szCs w:val="24"/>
        </w:rPr>
        <w:t>orteo, se contó con la presencia del licenciado Néstor Germain Guerrero Montiel, inspector de la Secretaría de Gobernación, y de la licenciada Karina Sánchez Ruvalcaba, auditora de la UABC.</w:t>
      </w:r>
    </w:p>
    <w:sectPr w:rsidR="006A5414" w:rsidRPr="00340DB9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B6E6" w14:textId="77777777" w:rsidR="005A6190" w:rsidRDefault="005A6190">
      <w:r>
        <w:separator/>
      </w:r>
    </w:p>
  </w:endnote>
  <w:endnote w:type="continuationSeparator" w:id="0">
    <w:p w14:paraId="59B94265" w14:textId="77777777" w:rsidR="005A6190" w:rsidRDefault="005A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B02BA" w14:textId="77777777" w:rsidR="005A6190" w:rsidRDefault="005A6190">
      <w:r>
        <w:rPr>
          <w:color w:val="000000"/>
        </w:rPr>
        <w:separator/>
      </w:r>
    </w:p>
  </w:footnote>
  <w:footnote w:type="continuationSeparator" w:id="0">
    <w:p w14:paraId="6E62B20B" w14:textId="77777777" w:rsidR="005A6190" w:rsidRDefault="005A6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134B9"/>
    <w:multiLevelType w:val="hybridMultilevel"/>
    <w:tmpl w:val="F09E7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8"/>
  </w:num>
  <w:num w:numId="4">
    <w:abstractNumId w:val="7"/>
  </w:num>
  <w:num w:numId="5">
    <w:abstractNumId w:val="20"/>
  </w:num>
  <w:num w:numId="6">
    <w:abstractNumId w:val="23"/>
  </w:num>
  <w:num w:numId="7">
    <w:abstractNumId w:val="3"/>
  </w:num>
  <w:num w:numId="8">
    <w:abstractNumId w:val="29"/>
  </w:num>
  <w:num w:numId="9">
    <w:abstractNumId w:val="0"/>
  </w:num>
  <w:num w:numId="10">
    <w:abstractNumId w:val="5"/>
  </w:num>
  <w:num w:numId="11">
    <w:abstractNumId w:val="8"/>
  </w:num>
  <w:num w:numId="12">
    <w:abstractNumId w:val="9"/>
  </w:num>
  <w:num w:numId="13">
    <w:abstractNumId w:val="13"/>
  </w:num>
  <w:num w:numId="14">
    <w:abstractNumId w:val="33"/>
  </w:num>
  <w:num w:numId="15">
    <w:abstractNumId w:val="14"/>
  </w:num>
  <w:num w:numId="16">
    <w:abstractNumId w:val="26"/>
  </w:num>
  <w:num w:numId="17">
    <w:abstractNumId w:val="19"/>
  </w:num>
  <w:num w:numId="18">
    <w:abstractNumId w:val="18"/>
  </w:num>
  <w:num w:numId="19">
    <w:abstractNumId w:val="30"/>
  </w:num>
  <w:num w:numId="20">
    <w:abstractNumId w:val="34"/>
  </w:num>
  <w:num w:numId="21">
    <w:abstractNumId w:val="1"/>
  </w:num>
  <w:num w:numId="22">
    <w:abstractNumId w:val="31"/>
  </w:num>
  <w:num w:numId="23">
    <w:abstractNumId w:val="25"/>
  </w:num>
  <w:num w:numId="24">
    <w:abstractNumId w:val="10"/>
  </w:num>
  <w:num w:numId="25">
    <w:abstractNumId w:val="2"/>
  </w:num>
  <w:num w:numId="26">
    <w:abstractNumId w:val="16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37"/>
  </w:num>
  <w:num w:numId="32">
    <w:abstractNumId w:val="36"/>
  </w:num>
  <w:num w:numId="33">
    <w:abstractNumId w:val="6"/>
  </w:num>
  <w:num w:numId="34">
    <w:abstractNumId w:val="22"/>
  </w:num>
  <w:num w:numId="35">
    <w:abstractNumId w:val="17"/>
  </w:num>
  <w:num w:numId="36">
    <w:abstractNumId w:val="21"/>
  </w:num>
  <w:num w:numId="37">
    <w:abstractNumId w:val="32"/>
  </w:num>
  <w:num w:numId="38">
    <w:abstractNumId w:val="35"/>
  </w:num>
  <w:num w:numId="3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16E5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38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567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D20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469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E4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DB9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3A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21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4E5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B27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59F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028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A9F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021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87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999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780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19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7D2"/>
    <w:rsid w:val="005C6B72"/>
    <w:rsid w:val="005C6FD4"/>
    <w:rsid w:val="005C7453"/>
    <w:rsid w:val="005C7851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696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3FD4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414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FC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76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5FCF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51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310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AFA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4E6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52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E7C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83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4CC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D3E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17C3D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07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45EF"/>
    <w:rsid w:val="00C552A6"/>
    <w:rsid w:val="00C55641"/>
    <w:rsid w:val="00C55A21"/>
    <w:rsid w:val="00C55F14"/>
    <w:rsid w:val="00C56FF6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7B2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1F3A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AE7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B1A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323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46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0C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1F78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5E10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2DA3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ABE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15C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B6C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10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C108-496A-4931-9A97-253DB460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450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2023-05-25T20:24:00Z</cp:lastPrinted>
  <dcterms:created xsi:type="dcterms:W3CDTF">2023-05-25T18:53:00Z</dcterms:created>
  <dcterms:modified xsi:type="dcterms:W3CDTF">2023-05-25T20:58:00Z</dcterms:modified>
</cp:coreProperties>
</file>