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798C09CF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 </w:t>
      </w:r>
      <w:r w:rsidR="00513C1A">
        <w:rPr>
          <w:sz w:val="24"/>
          <w:szCs w:val="24"/>
        </w:rPr>
        <w:t xml:space="preserve"> </w:t>
      </w:r>
      <w:r w:rsidR="009C025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9D6183">
        <w:rPr>
          <w:rFonts w:ascii="Arial" w:hAnsi="Arial" w:cs="Arial"/>
          <w:b/>
          <w:sz w:val="24"/>
          <w:szCs w:val="24"/>
        </w:rPr>
        <w:t>7</w:t>
      </w:r>
      <w:r w:rsidR="00693B35">
        <w:rPr>
          <w:rFonts w:ascii="Arial" w:hAnsi="Arial" w:cs="Arial"/>
          <w:b/>
          <w:sz w:val="24"/>
          <w:szCs w:val="24"/>
        </w:rPr>
        <w:t>9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76D028A3" w14:textId="3D8B1E3F" w:rsidR="00DB64DE" w:rsidRPr="00693B35" w:rsidRDefault="00121909" w:rsidP="00DB64DE">
      <w:pPr>
        <w:jc w:val="center"/>
        <w:rPr>
          <w:rFonts w:ascii="Arial" w:hAnsi="Arial" w:cs="Arial"/>
          <w:b/>
          <w:color w:val="222222"/>
          <w:spacing w:val="-6"/>
          <w:sz w:val="36"/>
          <w:szCs w:val="34"/>
        </w:rPr>
      </w:pPr>
      <w:r>
        <w:rPr>
          <w:rFonts w:ascii="Arial" w:hAnsi="Arial" w:cs="Arial"/>
          <w:b/>
          <w:color w:val="222222"/>
          <w:spacing w:val="-6"/>
          <w:sz w:val="36"/>
          <w:szCs w:val="34"/>
        </w:rPr>
        <w:t>E</w:t>
      </w:r>
      <w:r w:rsidR="009B27B8">
        <w:rPr>
          <w:rFonts w:ascii="Arial" w:hAnsi="Arial" w:cs="Arial"/>
          <w:b/>
          <w:color w:val="222222"/>
          <w:spacing w:val="-6"/>
          <w:sz w:val="36"/>
          <w:szCs w:val="34"/>
        </w:rPr>
        <w:t xml:space="preserve">mpresarios de </w:t>
      </w:r>
      <w:r w:rsidR="00693B35" w:rsidRPr="00693B35">
        <w:rPr>
          <w:rFonts w:ascii="Arial" w:hAnsi="Arial" w:cs="Arial"/>
          <w:b/>
          <w:color w:val="222222"/>
          <w:spacing w:val="-6"/>
          <w:sz w:val="36"/>
          <w:szCs w:val="34"/>
        </w:rPr>
        <w:t>San Quintín</w:t>
      </w:r>
      <w:r>
        <w:rPr>
          <w:rFonts w:ascii="Arial" w:hAnsi="Arial" w:cs="Arial"/>
          <w:b/>
          <w:color w:val="222222"/>
          <w:spacing w:val="-6"/>
          <w:sz w:val="36"/>
          <w:szCs w:val="34"/>
        </w:rPr>
        <w:t xml:space="preserve"> dialogaron con rector de UABC</w:t>
      </w:r>
    </w:p>
    <w:p w14:paraId="3E9CB93B" w14:textId="77777777" w:rsidR="00CD6107" w:rsidRPr="00513C1A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2"/>
          <w:szCs w:val="12"/>
        </w:rPr>
      </w:pPr>
      <w:r w:rsidRPr="00513C1A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14:paraId="75413750" w14:textId="68491CE7" w:rsidR="00D50313" w:rsidRPr="00513C1A" w:rsidRDefault="00121909" w:rsidP="00D50313">
      <w:pPr>
        <w:pStyle w:val="Prrafodelista"/>
        <w:numPr>
          <w:ilvl w:val="0"/>
          <w:numId w:val="7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pacing w:val="-4"/>
          <w:sz w:val="24"/>
          <w:szCs w:val="24"/>
        </w:rPr>
      </w:pPr>
      <w:r w:rsidRPr="00513C1A">
        <w:rPr>
          <w:rFonts w:ascii="Arial" w:hAnsi="Arial" w:cs="Arial"/>
          <w:color w:val="222222"/>
          <w:spacing w:val="-4"/>
          <w:sz w:val="24"/>
          <w:szCs w:val="24"/>
        </w:rPr>
        <w:t>Buscan</w:t>
      </w:r>
      <w:r w:rsidR="00D50313" w:rsidRPr="00513C1A">
        <w:rPr>
          <w:rFonts w:ascii="Arial" w:hAnsi="Arial" w:cs="Arial"/>
          <w:color w:val="222222"/>
          <w:spacing w:val="-4"/>
          <w:sz w:val="24"/>
          <w:szCs w:val="24"/>
        </w:rPr>
        <w:t xml:space="preserve"> benefi</w:t>
      </w:r>
      <w:r w:rsidR="00D50313" w:rsidRPr="00513C1A">
        <w:rPr>
          <w:rFonts w:ascii="Arial" w:hAnsi="Arial" w:cs="Arial"/>
          <w:color w:val="222222"/>
          <w:spacing w:val="-4"/>
          <w:sz w:val="24"/>
          <w:szCs w:val="24"/>
        </w:rPr>
        <w:t xml:space="preserve">ciar a la comunidad estudiantil y </w:t>
      </w:r>
      <w:r w:rsidR="00D50313" w:rsidRPr="00513C1A">
        <w:rPr>
          <w:rFonts w:ascii="Arial" w:hAnsi="Arial" w:cs="Arial"/>
          <w:color w:val="222222"/>
          <w:spacing w:val="-4"/>
          <w:sz w:val="24"/>
          <w:szCs w:val="24"/>
        </w:rPr>
        <w:t>al resto de la comunidad que reside</w:t>
      </w:r>
      <w:r w:rsidR="00D50313" w:rsidRPr="00513C1A">
        <w:rPr>
          <w:rFonts w:ascii="Arial" w:hAnsi="Arial" w:cs="Arial"/>
          <w:color w:val="222222"/>
          <w:spacing w:val="-4"/>
          <w:sz w:val="24"/>
          <w:szCs w:val="24"/>
        </w:rPr>
        <w:t xml:space="preserve"> en este municipio</w:t>
      </w:r>
      <w:r w:rsidR="00D50313" w:rsidRPr="00513C1A">
        <w:rPr>
          <w:rFonts w:ascii="Arial" w:hAnsi="Arial" w:cs="Arial"/>
          <w:color w:val="222222"/>
          <w:spacing w:val="-4"/>
          <w:sz w:val="24"/>
          <w:szCs w:val="24"/>
        </w:rPr>
        <w:t>.</w:t>
      </w:r>
    </w:p>
    <w:p w14:paraId="7DBC13F5" w14:textId="77777777" w:rsidR="00B01C7A" w:rsidRPr="00B01C7A" w:rsidRDefault="00B01C7A" w:rsidP="00B01C7A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05AB983E" w14:textId="568305D5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513C1A">
        <w:rPr>
          <w:rFonts w:ascii="Arial" w:hAnsi="Arial" w:cs="Arial"/>
          <w:b/>
          <w:color w:val="222222"/>
          <w:sz w:val="24"/>
          <w:szCs w:val="24"/>
        </w:rPr>
        <w:t xml:space="preserve">San Quintín, Baja California, </w:t>
      </w:r>
      <w:r w:rsidR="000F6C7C">
        <w:rPr>
          <w:rFonts w:ascii="Arial" w:hAnsi="Arial" w:cs="Arial"/>
          <w:b/>
          <w:color w:val="222222"/>
          <w:sz w:val="24"/>
          <w:szCs w:val="24"/>
        </w:rPr>
        <w:t>miércoles 21</w:t>
      </w:r>
      <w:bookmarkStart w:id="0" w:name="_GoBack"/>
      <w:bookmarkEnd w:id="0"/>
      <w:r w:rsidRPr="00513C1A">
        <w:rPr>
          <w:rFonts w:ascii="Arial" w:hAnsi="Arial" w:cs="Arial"/>
          <w:b/>
          <w:color w:val="222222"/>
          <w:sz w:val="24"/>
          <w:szCs w:val="24"/>
        </w:rPr>
        <w:t xml:space="preserve"> de junio de 2023</w:t>
      </w:r>
      <w:r w:rsidRPr="00121909">
        <w:rPr>
          <w:rFonts w:ascii="Arial" w:hAnsi="Arial" w:cs="Arial"/>
          <w:color w:val="222222"/>
          <w:sz w:val="24"/>
          <w:szCs w:val="24"/>
        </w:rPr>
        <w:t xml:space="preserve">.- Recientemente, se llevó a cabo en San Quintín el evento denominado “Diálogos con el rector”, en donde empresarios y empresarias de este valle tuvieron la oportunidad de conversar con el doctor Luis Enrique Palafox Maestre, rector de la Universidad Autónoma de Baja California (UABC). </w:t>
      </w:r>
    </w:p>
    <w:p w14:paraId="78BEAB4D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22FC2FA2" w14:textId="45BE940C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El objetivo de este evento, que contó con el apoyo organizativo de Fundación UABC, fue escuchar las inquietudes, dudas y proyectos de las personas asistentes para conocer las necesidades de las empresas y fortalecer las alianzas académicas que la UABC tiene con el sector productivo de ese municipio. Con ello, se busca beneficiar a la comunidad estudiantil, principalmente a la que estudia en la Facultad de Ingeniería y Negocios San Quintín (FINSQ), así como al resto de la comunidad que reside en este municipio.</w:t>
      </w:r>
    </w:p>
    <w:p w14:paraId="3B425991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3FBC1AAA" w14:textId="7B72D4E8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 xml:space="preserve">Durante la reunión, se expresó el propósito de avanzar en los compromisos tanto institucionales como empresariales es elemental establecer vinculación con organismos que apoyen el desarrollo de experiencias de aprendizaje en escenarios reales; generar proyectos y programas que respondan a las necesidades y demandas del entorno; reforzar la red de egresados; fomentar programas de emprendimiento e innovación; fortalecer la vinculación a nivel regional, nacional e internacional, así como incrementar las actividades de extensión. </w:t>
      </w:r>
    </w:p>
    <w:p w14:paraId="7F5EC230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2E57CA2B" w14:textId="714C99A8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Algunos empresarios manifestaron que las egresadas y los egresados de la FINSQ tienen amplios conocimientos, por lo que ya no han tenido que contratar personal de otras partes del país, sugirieron cursos de especialización que atiendan las necesidades que presenta la zona, y que podrían ofrecerse en la localidad.</w:t>
      </w:r>
    </w:p>
    <w:p w14:paraId="22AFA35D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78F3A85D" w14:textId="471AFED3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De igual manera, señalaron que requieren personal de otras áreas del conocimiento como las de ingeniería y ciencias económico-administrativas, ya que las empresas tienen cada vez mayor crecimiento; e hicieron énfasis en la colaboración de la UABC para realizar análisis especializados que proporcionen resultados confiables en corto tiempo. Al respecto, el rector señaló que la UABC cuenta con laboratorios en otros campus que pueden dar los servicios que requieren.</w:t>
      </w:r>
    </w:p>
    <w:p w14:paraId="71AECEE6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368EE256" w14:textId="5A443D1F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El ingeniero William Hedrick Villalobos, integrante del Patronato de la UABC, mencionó que a través de la vinculación tanto la academia como las empresas podrán mantener planes de estudios modernizados y de este modo atraer a los jóvenes para que cursen la carrera profesional que solicita el mercado laboral.</w:t>
      </w:r>
    </w:p>
    <w:p w14:paraId="06E9B9F0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228DBC1C" w14:textId="4F8EE056" w:rsidR="00121909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Por su parte, el doctor Palafox Maestre indicó que la Unidad San Quintín es muy importante para la UABC y prueba de ello es la fuerte inversión que se ha realizado en equipamiento e infraestructura. “Esta es la primera unidad académica en la que hemos podido crecer al grado de que atendemos todas las solicitudes de ingreso de los aspirantes; es decir, prácticamente todos los que solicitan ingreso a la UABC en San Quintín, encuentran un lugar” manifestó.</w:t>
      </w:r>
    </w:p>
    <w:p w14:paraId="37412D44" w14:textId="77777777" w:rsidR="00513C1A" w:rsidRPr="00513C1A" w:rsidRDefault="00513C1A" w:rsidP="00121909">
      <w:pPr>
        <w:autoSpaceDN/>
        <w:jc w:val="both"/>
        <w:rPr>
          <w:rFonts w:ascii="Arial" w:hAnsi="Arial" w:cs="Arial"/>
          <w:color w:val="222222"/>
          <w:sz w:val="16"/>
          <w:szCs w:val="16"/>
        </w:rPr>
      </w:pPr>
    </w:p>
    <w:p w14:paraId="46B83BD4" w14:textId="327640DC" w:rsidR="00A30DD0" w:rsidRDefault="00121909" w:rsidP="00121909">
      <w:pPr>
        <w:autoSpaceDN/>
        <w:jc w:val="both"/>
        <w:rPr>
          <w:rFonts w:ascii="Arial" w:hAnsi="Arial" w:cs="Arial"/>
          <w:color w:val="222222"/>
          <w:sz w:val="24"/>
          <w:szCs w:val="24"/>
        </w:rPr>
      </w:pPr>
      <w:r w:rsidRPr="00121909">
        <w:rPr>
          <w:rFonts w:ascii="Arial" w:hAnsi="Arial" w:cs="Arial"/>
          <w:color w:val="222222"/>
          <w:sz w:val="24"/>
          <w:szCs w:val="24"/>
        </w:rPr>
        <w:t>Actualmente la matrícula de la FINSQ está conformada por 853 estudiantes y ofrece licenciaturas en administración de empresas y en contaduría, así como ingenierías en agronomía y en agronegocios. Además, ofrece los troncos comunes en ciencias agropecuarias e ingeniería, así como la Maestría en Agronegocios.</w:t>
      </w:r>
    </w:p>
    <w:sectPr w:rsidR="00A30DD0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DE397" w14:textId="77777777" w:rsidR="00662E66" w:rsidRDefault="00662E66">
      <w:r>
        <w:separator/>
      </w:r>
    </w:p>
  </w:endnote>
  <w:endnote w:type="continuationSeparator" w:id="0">
    <w:p w14:paraId="1D936671" w14:textId="77777777" w:rsidR="00662E66" w:rsidRDefault="00662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3E082" w14:textId="77777777" w:rsidR="00662E66" w:rsidRDefault="00662E66">
      <w:r>
        <w:rPr>
          <w:color w:val="000000"/>
        </w:rPr>
        <w:separator/>
      </w:r>
    </w:p>
  </w:footnote>
  <w:footnote w:type="continuationSeparator" w:id="0">
    <w:p w14:paraId="3D3FCF04" w14:textId="77777777" w:rsidR="00662E66" w:rsidRDefault="00662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830F6-266C-4DC3-80A4-40947B25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553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27</cp:revision>
  <cp:lastPrinted>2023-06-21T17:58:00Z</cp:lastPrinted>
  <dcterms:created xsi:type="dcterms:W3CDTF">2023-06-20T19:54:00Z</dcterms:created>
  <dcterms:modified xsi:type="dcterms:W3CDTF">2023-06-21T19:31:00Z</dcterms:modified>
</cp:coreProperties>
</file>