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418F0BA9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7E35E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042B1D">
        <w:rPr>
          <w:rFonts w:ascii="Arial" w:hAnsi="Arial" w:cs="Arial"/>
          <w:b/>
          <w:sz w:val="24"/>
          <w:szCs w:val="24"/>
        </w:rPr>
        <w:t>1</w:t>
      </w:r>
      <w:r w:rsidR="00C80C9A">
        <w:rPr>
          <w:rFonts w:ascii="Arial" w:hAnsi="Arial" w:cs="Arial"/>
          <w:b/>
          <w:sz w:val="24"/>
          <w:szCs w:val="24"/>
        </w:rPr>
        <w:t>1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6014E6B" w14:textId="77777777" w:rsidR="00706D9B" w:rsidRPr="00706D9B" w:rsidRDefault="00706D9B" w:rsidP="00706D9B">
      <w:pPr>
        <w:shd w:val="clear" w:color="auto" w:fill="FFFFFF"/>
        <w:spacing w:line="209" w:lineRule="atLeast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1F438AB5" w14:textId="46B43C0E" w:rsidR="00706D9B" w:rsidRPr="00C938E3" w:rsidRDefault="00C938E3" w:rsidP="00706D9B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24"/>
        </w:rPr>
      </w:pPr>
      <w:r w:rsidRPr="00C938E3">
        <w:rPr>
          <w:rFonts w:ascii="Arial" w:hAnsi="Arial" w:cs="Arial"/>
          <w:b/>
          <w:bCs/>
          <w:sz w:val="36"/>
          <w:szCs w:val="24"/>
        </w:rPr>
        <w:t xml:space="preserve">Justicia </w:t>
      </w:r>
      <w:r w:rsidR="00C92CC8">
        <w:rPr>
          <w:rFonts w:ascii="Arial" w:hAnsi="Arial" w:cs="Arial"/>
          <w:b/>
          <w:bCs/>
          <w:sz w:val="36"/>
          <w:szCs w:val="24"/>
        </w:rPr>
        <w:t>u</w:t>
      </w:r>
      <w:r w:rsidRPr="00C938E3">
        <w:rPr>
          <w:rFonts w:ascii="Arial" w:hAnsi="Arial" w:cs="Arial"/>
          <w:b/>
          <w:bCs/>
          <w:sz w:val="36"/>
          <w:szCs w:val="24"/>
        </w:rPr>
        <w:t>niversitaria</w:t>
      </w:r>
      <w:r w:rsidR="00BB66B8">
        <w:rPr>
          <w:rFonts w:ascii="Arial" w:hAnsi="Arial" w:cs="Arial"/>
          <w:b/>
          <w:bCs/>
          <w:sz w:val="36"/>
          <w:szCs w:val="24"/>
        </w:rPr>
        <w:t>:</w:t>
      </w:r>
      <w:bookmarkStart w:id="0" w:name="_GoBack"/>
      <w:bookmarkEnd w:id="0"/>
      <w:r w:rsidR="004F75E3">
        <w:rPr>
          <w:rFonts w:ascii="Arial" w:hAnsi="Arial" w:cs="Arial"/>
          <w:b/>
          <w:bCs/>
          <w:sz w:val="36"/>
          <w:szCs w:val="24"/>
        </w:rPr>
        <w:t xml:space="preserve"> prioridad para la</w:t>
      </w:r>
      <w:r w:rsidR="004F02FC">
        <w:rPr>
          <w:rFonts w:ascii="Arial" w:hAnsi="Arial" w:cs="Arial"/>
          <w:b/>
          <w:bCs/>
          <w:sz w:val="36"/>
          <w:szCs w:val="24"/>
        </w:rPr>
        <w:t xml:space="preserve"> </w:t>
      </w:r>
      <w:r w:rsidR="004F75E3">
        <w:rPr>
          <w:rFonts w:ascii="Arial" w:hAnsi="Arial" w:cs="Arial"/>
          <w:b/>
          <w:bCs/>
          <w:sz w:val="36"/>
          <w:szCs w:val="24"/>
        </w:rPr>
        <w:t>UABC</w:t>
      </w:r>
    </w:p>
    <w:p w14:paraId="02F8867A" w14:textId="77777777" w:rsidR="00706D9B" w:rsidRPr="0048079D" w:rsidRDefault="00706D9B" w:rsidP="00706D9B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3B71E1DF" w14:textId="480BD385" w:rsidR="00706D9B" w:rsidRDefault="0048079D" w:rsidP="0048079D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079D">
        <w:rPr>
          <w:rFonts w:ascii="Arial" w:hAnsi="Arial" w:cs="Arial"/>
          <w:sz w:val="24"/>
          <w:szCs w:val="24"/>
        </w:rPr>
        <w:t xml:space="preserve">La universidad está transitando </w:t>
      </w:r>
      <w:r w:rsidR="00457B88">
        <w:rPr>
          <w:rFonts w:ascii="Arial" w:hAnsi="Arial" w:cs="Arial"/>
          <w:sz w:val="24"/>
          <w:szCs w:val="24"/>
        </w:rPr>
        <w:t xml:space="preserve">hacia </w:t>
      </w:r>
      <w:r w:rsidRPr="0048079D">
        <w:rPr>
          <w:rFonts w:ascii="Arial" w:hAnsi="Arial" w:cs="Arial"/>
          <w:sz w:val="24"/>
          <w:szCs w:val="24"/>
        </w:rPr>
        <w:t>una nueva etapa de consolidación de la cultura de defensa de los derechos humanos.</w:t>
      </w:r>
    </w:p>
    <w:p w14:paraId="6D99810F" w14:textId="77777777" w:rsidR="0048079D" w:rsidRPr="0048079D" w:rsidRDefault="0048079D" w:rsidP="0048079D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14:paraId="12E047DC" w14:textId="058DF4F7" w:rsidR="00C80C9A" w:rsidRPr="00C938E3" w:rsidRDefault="00C80C9A" w:rsidP="00C80C9A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C938E3">
        <w:rPr>
          <w:rFonts w:ascii="Arial" w:hAnsi="Arial" w:cs="Arial"/>
          <w:b/>
          <w:spacing w:val="-4"/>
          <w:lang w:val="es-MX"/>
        </w:rPr>
        <w:t>Tijuana</w:t>
      </w:r>
      <w:r w:rsidR="00706D9B" w:rsidRPr="00C938E3">
        <w:rPr>
          <w:rFonts w:ascii="Arial" w:hAnsi="Arial" w:cs="Arial"/>
          <w:b/>
          <w:spacing w:val="-4"/>
          <w:lang w:val="es-MX"/>
        </w:rPr>
        <w:t xml:space="preserve">, Baja California, </w:t>
      </w:r>
      <w:r w:rsidRPr="00C938E3">
        <w:rPr>
          <w:rFonts w:ascii="Arial" w:hAnsi="Arial" w:cs="Arial"/>
          <w:b/>
          <w:spacing w:val="-4"/>
          <w:lang w:val="es-MX"/>
        </w:rPr>
        <w:t>jueves 24</w:t>
      </w:r>
      <w:r w:rsidR="00706D9B" w:rsidRPr="00C938E3">
        <w:rPr>
          <w:rFonts w:ascii="Arial" w:hAnsi="Arial" w:cs="Arial"/>
          <w:b/>
          <w:spacing w:val="-4"/>
          <w:lang w:val="es-MX"/>
        </w:rPr>
        <w:t xml:space="preserve"> de agosto de 2023</w:t>
      </w:r>
      <w:r w:rsidRPr="00C938E3">
        <w:rPr>
          <w:rFonts w:ascii="Arial" w:hAnsi="Arial" w:cs="Arial"/>
          <w:b/>
          <w:spacing w:val="-4"/>
          <w:lang w:val="es-MX"/>
        </w:rPr>
        <w:t xml:space="preserve">.- </w:t>
      </w:r>
      <w:r w:rsidRPr="00C938E3">
        <w:rPr>
          <w:rFonts w:ascii="Arial" w:hAnsi="Arial" w:cs="Arial"/>
          <w:spacing w:val="-4"/>
          <w:lang w:val="es-MX"/>
        </w:rPr>
        <w:t>La Universidad Autónoma de Baja California (UABC) inició hoy el Seminario de Justicia Universitaria, donde se concentraron profesionales con la responsabilidad de impartir justicia universitaria en México, tanto de universidades públicas como privadas, con la i</w:t>
      </w:r>
      <w:r w:rsidRPr="00C80C9A">
        <w:rPr>
          <w:rFonts w:ascii="Arial" w:hAnsi="Arial" w:cs="Arial"/>
          <w:color w:val="262626"/>
          <w:spacing w:val="-4"/>
          <w:szCs w:val="23"/>
          <w:lang w:val="es-MX"/>
        </w:rPr>
        <w:t>ntención de inte</w:t>
      </w:r>
      <w:r w:rsidRPr="00C938E3">
        <w:rPr>
          <w:rFonts w:ascii="Arial" w:hAnsi="Arial" w:cs="Arial"/>
          <w:color w:val="262626"/>
          <w:spacing w:val="-4"/>
          <w:szCs w:val="23"/>
          <w:lang w:val="es-MX"/>
        </w:rPr>
        <w:t>rcambiar ideas, recomendaciones y sugerencias.</w:t>
      </w:r>
    </w:p>
    <w:p w14:paraId="22419119" w14:textId="2AAF0BED" w:rsidR="00C80C9A" w:rsidRPr="00C938E3" w:rsidRDefault="00C80C9A" w:rsidP="00C80C9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061EA68E" w14:textId="4C619AF8" w:rsidR="00C80C9A" w:rsidRPr="00C80C9A" w:rsidRDefault="00C80C9A" w:rsidP="00187A2F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C938E3">
        <w:rPr>
          <w:rFonts w:ascii="Arial" w:hAnsi="Arial" w:cs="Arial"/>
          <w:spacing w:val="-4"/>
          <w:lang w:val="es-MX"/>
        </w:rPr>
        <w:t>En la ceremonia inaugural, celebrada en el Teatro Universitario Rubén Vizcaíno Valencia</w:t>
      </w:r>
      <w:r w:rsidR="00187A2F" w:rsidRPr="00C938E3">
        <w:rPr>
          <w:rFonts w:ascii="Arial" w:hAnsi="Arial" w:cs="Arial"/>
          <w:spacing w:val="-4"/>
          <w:lang w:val="es-MX"/>
        </w:rPr>
        <w:t xml:space="preserve"> del Campus Tijuana</w:t>
      </w:r>
      <w:r w:rsidRPr="00C938E3">
        <w:rPr>
          <w:rFonts w:ascii="Arial" w:hAnsi="Arial" w:cs="Arial"/>
          <w:spacing w:val="-4"/>
          <w:lang w:val="es-MX"/>
        </w:rPr>
        <w:t xml:space="preserve">, </w:t>
      </w:r>
      <w:r w:rsidR="00187A2F" w:rsidRPr="00C938E3">
        <w:rPr>
          <w:rFonts w:ascii="Arial" w:hAnsi="Arial" w:cs="Arial"/>
          <w:spacing w:val="-4"/>
          <w:lang w:val="es-MX"/>
        </w:rPr>
        <w:t xml:space="preserve">el doctor Luis Enrique Palafox Maestre, rector de la UABC, indicó que el tema del seminario </w:t>
      </w:r>
      <w:r w:rsidRPr="00C80C9A">
        <w:rPr>
          <w:rFonts w:ascii="Arial" w:hAnsi="Arial" w:cs="Arial"/>
          <w:spacing w:val="-4"/>
          <w:lang w:val="es-MX"/>
        </w:rPr>
        <w:t>adquiere particular relevancia porque en el</w:t>
      </w:r>
      <w:r w:rsidR="00187A2F" w:rsidRPr="00C938E3">
        <w:rPr>
          <w:rFonts w:ascii="Arial" w:hAnsi="Arial" w:cs="Arial"/>
          <w:spacing w:val="-4"/>
          <w:lang w:val="es-MX"/>
        </w:rPr>
        <w:t xml:space="preserve"> Plan de Desarrollo Institucional (</w:t>
      </w:r>
      <w:r w:rsidRPr="00C80C9A">
        <w:rPr>
          <w:rFonts w:ascii="Arial" w:hAnsi="Arial" w:cs="Arial"/>
          <w:spacing w:val="-4"/>
          <w:lang w:val="es-MX"/>
        </w:rPr>
        <w:t>PDI</w:t>
      </w:r>
      <w:r w:rsidR="00187A2F" w:rsidRPr="00C938E3">
        <w:rPr>
          <w:rFonts w:ascii="Arial" w:hAnsi="Arial" w:cs="Arial"/>
          <w:spacing w:val="-4"/>
          <w:lang w:val="es-MX"/>
        </w:rPr>
        <w:t>)</w:t>
      </w:r>
      <w:r w:rsidRPr="00C80C9A">
        <w:rPr>
          <w:rFonts w:ascii="Arial" w:hAnsi="Arial" w:cs="Arial"/>
          <w:spacing w:val="-4"/>
          <w:lang w:val="es-MX"/>
        </w:rPr>
        <w:t xml:space="preserve"> 2023-2023 se incluye una política </w:t>
      </w:r>
      <w:r w:rsidR="00457B88">
        <w:rPr>
          <w:rFonts w:ascii="Arial" w:hAnsi="Arial" w:cs="Arial"/>
          <w:spacing w:val="-4"/>
          <w:lang w:val="es-MX"/>
        </w:rPr>
        <w:t xml:space="preserve">relacionada </w:t>
      </w:r>
      <w:r w:rsidRPr="00C80C9A">
        <w:rPr>
          <w:rFonts w:ascii="Arial" w:hAnsi="Arial" w:cs="Arial"/>
          <w:spacing w:val="-4"/>
          <w:lang w:val="es-MX"/>
        </w:rPr>
        <w:t>al fortalecimiento de una cultura de paz y derechos humanos, así como una prio</w:t>
      </w:r>
      <w:r w:rsidR="00187A2F" w:rsidRPr="00C938E3">
        <w:rPr>
          <w:rFonts w:ascii="Arial" w:hAnsi="Arial" w:cs="Arial"/>
          <w:spacing w:val="-4"/>
          <w:lang w:val="es-MX"/>
        </w:rPr>
        <w:t>ridad institucio</w:t>
      </w:r>
      <w:r w:rsidR="009C4C82">
        <w:rPr>
          <w:rFonts w:ascii="Arial" w:hAnsi="Arial" w:cs="Arial"/>
          <w:spacing w:val="-4"/>
          <w:lang w:val="es-MX"/>
        </w:rPr>
        <w:t>nal denominada “Bienestar de la co</w:t>
      </w:r>
      <w:r w:rsidRPr="00C80C9A">
        <w:rPr>
          <w:rFonts w:ascii="Arial" w:hAnsi="Arial" w:cs="Arial"/>
          <w:spacing w:val="-4"/>
          <w:lang w:val="es-MX"/>
        </w:rPr>
        <w:t>mun</w:t>
      </w:r>
      <w:r w:rsidR="00187A2F" w:rsidRPr="00C938E3">
        <w:rPr>
          <w:rFonts w:ascii="Arial" w:hAnsi="Arial" w:cs="Arial"/>
          <w:spacing w:val="-4"/>
          <w:lang w:val="es-MX"/>
        </w:rPr>
        <w:t xml:space="preserve">idad </w:t>
      </w:r>
      <w:r w:rsidR="009C4C82">
        <w:rPr>
          <w:rFonts w:ascii="Arial" w:hAnsi="Arial" w:cs="Arial"/>
          <w:spacing w:val="-4"/>
          <w:lang w:val="es-MX"/>
        </w:rPr>
        <w:t>u</w:t>
      </w:r>
      <w:r w:rsidR="00187A2F" w:rsidRPr="00C938E3">
        <w:rPr>
          <w:rFonts w:ascii="Arial" w:hAnsi="Arial" w:cs="Arial"/>
          <w:spacing w:val="-4"/>
          <w:lang w:val="es-MX"/>
        </w:rPr>
        <w:t>niversitaria</w:t>
      </w:r>
      <w:r w:rsidR="009C4C82">
        <w:rPr>
          <w:rFonts w:ascii="Arial" w:hAnsi="Arial" w:cs="Arial"/>
          <w:spacing w:val="-4"/>
          <w:lang w:val="es-MX"/>
        </w:rPr>
        <w:t>”</w:t>
      </w:r>
      <w:r w:rsidR="00187A2F" w:rsidRPr="00C938E3">
        <w:rPr>
          <w:rFonts w:ascii="Arial" w:hAnsi="Arial" w:cs="Arial"/>
          <w:spacing w:val="-4"/>
          <w:lang w:val="es-MX"/>
        </w:rPr>
        <w:t>.</w:t>
      </w:r>
    </w:p>
    <w:p w14:paraId="60E83966" w14:textId="77777777" w:rsidR="00C80C9A" w:rsidRPr="00C80C9A" w:rsidRDefault="00C80C9A" w:rsidP="00C80C9A">
      <w:pPr>
        <w:autoSpaceDN/>
        <w:jc w:val="both"/>
        <w:rPr>
          <w:rFonts w:ascii="Arial" w:hAnsi="Arial" w:cs="Arial"/>
          <w:sz w:val="16"/>
          <w:szCs w:val="16"/>
        </w:rPr>
      </w:pPr>
    </w:p>
    <w:p w14:paraId="47EEF783" w14:textId="2730E175" w:rsidR="00C80C9A" w:rsidRPr="00C80C9A" w:rsidRDefault="00187A2F" w:rsidP="00C80C9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80C9A" w:rsidRPr="00C80C9A">
        <w:rPr>
          <w:rFonts w:ascii="Arial" w:hAnsi="Arial" w:cs="Arial"/>
          <w:sz w:val="24"/>
          <w:szCs w:val="24"/>
        </w:rPr>
        <w:t xml:space="preserve">En la UABC, </w:t>
      </w:r>
      <w:r w:rsidR="00457B88">
        <w:rPr>
          <w:rFonts w:ascii="Arial" w:hAnsi="Arial" w:cs="Arial"/>
          <w:sz w:val="24"/>
          <w:szCs w:val="24"/>
        </w:rPr>
        <w:t>estamos convencidos</w:t>
      </w:r>
      <w:r w:rsidR="00C80C9A" w:rsidRPr="00C80C9A">
        <w:rPr>
          <w:rFonts w:ascii="Arial" w:hAnsi="Arial" w:cs="Arial"/>
          <w:sz w:val="24"/>
          <w:szCs w:val="24"/>
        </w:rPr>
        <w:t xml:space="preserve"> de que la mejor manera de avanzar en el logro del bienestar de nuestra comunidad institucional es</w:t>
      </w:r>
      <w:r>
        <w:rPr>
          <w:rFonts w:ascii="Arial" w:hAnsi="Arial" w:cs="Arial"/>
          <w:sz w:val="24"/>
          <w:szCs w:val="24"/>
        </w:rPr>
        <w:t>,</w:t>
      </w:r>
      <w:r w:rsidR="00C80C9A" w:rsidRPr="00C80C9A">
        <w:rPr>
          <w:rFonts w:ascii="Arial" w:hAnsi="Arial" w:cs="Arial"/>
          <w:sz w:val="24"/>
          <w:szCs w:val="24"/>
        </w:rPr>
        <w:t xml:space="preserve"> antes que nada, garantizando que los derechos de estudiantes, personal académico y administrativo sean ampliamente conocidos, respetados y protegidos</w:t>
      </w:r>
      <w:r>
        <w:rPr>
          <w:rFonts w:ascii="Arial" w:hAnsi="Arial" w:cs="Arial"/>
          <w:sz w:val="24"/>
          <w:szCs w:val="24"/>
        </w:rPr>
        <w:t>”, manifestó el rector</w:t>
      </w:r>
      <w:r w:rsidR="00C80C9A" w:rsidRPr="00C80C9A">
        <w:rPr>
          <w:rFonts w:ascii="Arial" w:hAnsi="Arial" w:cs="Arial"/>
          <w:sz w:val="24"/>
          <w:szCs w:val="24"/>
        </w:rPr>
        <w:t>. </w:t>
      </w:r>
    </w:p>
    <w:p w14:paraId="359A474A" w14:textId="77777777" w:rsidR="00C80C9A" w:rsidRPr="00C80C9A" w:rsidRDefault="00C80C9A" w:rsidP="00C80C9A">
      <w:pPr>
        <w:autoSpaceDN/>
        <w:jc w:val="both"/>
        <w:rPr>
          <w:rFonts w:ascii="Arial" w:hAnsi="Arial" w:cs="Arial"/>
          <w:sz w:val="16"/>
          <w:szCs w:val="16"/>
        </w:rPr>
      </w:pPr>
    </w:p>
    <w:p w14:paraId="22D50D1F" w14:textId="31106A8F" w:rsidR="00C938E3" w:rsidRDefault="00C938E3" w:rsidP="00C80C9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ese sentido, el rector señaló que, si </w:t>
      </w:r>
      <w:r w:rsidR="00187A2F">
        <w:rPr>
          <w:rFonts w:ascii="Arial" w:hAnsi="Arial" w:cs="Arial"/>
          <w:sz w:val="24"/>
          <w:szCs w:val="24"/>
        </w:rPr>
        <w:t xml:space="preserve">bien la </w:t>
      </w:r>
      <w:r>
        <w:rPr>
          <w:rFonts w:ascii="Arial" w:hAnsi="Arial" w:cs="Arial"/>
          <w:sz w:val="24"/>
          <w:szCs w:val="24"/>
        </w:rPr>
        <w:t>universidad</w:t>
      </w:r>
      <w:r w:rsidR="00187A2F">
        <w:rPr>
          <w:rFonts w:ascii="Arial" w:hAnsi="Arial" w:cs="Arial"/>
          <w:sz w:val="24"/>
          <w:szCs w:val="24"/>
        </w:rPr>
        <w:t xml:space="preserve"> ha protegido los derechos de la comunidad estudiantil a través del Tribunal Universitario desde el 2008, la </w:t>
      </w:r>
      <w:r>
        <w:rPr>
          <w:rFonts w:ascii="Arial" w:hAnsi="Arial" w:cs="Arial"/>
          <w:sz w:val="24"/>
          <w:szCs w:val="24"/>
        </w:rPr>
        <w:t>UABC</w:t>
      </w:r>
      <w:r w:rsidR="00187A2F">
        <w:rPr>
          <w:rFonts w:ascii="Arial" w:hAnsi="Arial" w:cs="Arial"/>
          <w:sz w:val="24"/>
          <w:szCs w:val="24"/>
        </w:rPr>
        <w:t xml:space="preserve"> está transitando </w:t>
      </w:r>
      <w:r w:rsidR="00457B88">
        <w:rPr>
          <w:rFonts w:ascii="Arial" w:hAnsi="Arial" w:cs="Arial"/>
          <w:sz w:val="24"/>
          <w:szCs w:val="24"/>
        </w:rPr>
        <w:t xml:space="preserve">hacia </w:t>
      </w:r>
      <w:r w:rsidR="00187A2F">
        <w:rPr>
          <w:rFonts w:ascii="Arial" w:hAnsi="Arial" w:cs="Arial"/>
          <w:sz w:val="24"/>
          <w:szCs w:val="24"/>
        </w:rPr>
        <w:t>una nueva etapa</w:t>
      </w:r>
      <w:r>
        <w:rPr>
          <w:rFonts w:ascii="Arial" w:hAnsi="Arial" w:cs="Arial"/>
          <w:sz w:val="24"/>
          <w:szCs w:val="24"/>
        </w:rPr>
        <w:t xml:space="preserve"> </w:t>
      </w:r>
      <w:r w:rsidR="00C80C9A" w:rsidRPr="00C80C9A">
        <w:rPr>
          <w:rFonts w:ascii="Arial" w:hAnsi="Arial" w:cs="Arial"/>
          <w:sz w:val="24"/>
          <w:szCs w:val="24"/>
        </w:rPr>
        <w:t xml:space="preserve">de consolidación de </w:t>
      </w:r>
      <w:r>
        <w:rPr>
          <w:rFonts w:ascii="Arial" w:hAnsi="Arial" w:cs="Arial"/>
          <w:sz w:val="24"/>
          <w:szCs w:val="24"/>
        </w:rPr>
        <w:t>la</w:t>
      </w:r>
      <w:r w:rsidR="00C80C9A" w:rsidRPr="00C80C9A">
        <w:rPr>
          <w:rFonts w:ascii="Arial" w:hAnsi="Arial" w:cs="Arial"/>
          <w:sz w:val="24"/>
          <w:szCs w:val="24"/>
        </w:rPr>
        <w:t xml:space="preserve"> cultura de defensa de los derechos humanos</w:t>
      </w:r>
      <w:r>
        <w:rPr>
          <w:rFonts w:ascii="Arial" w:hAnsi="Arial" w:cs="Arial"/>
          <w:sz w:val="24"/>
          <w:szCs w:val="24"/>
        </w:rPr>
        <w:t xml:space="preserve"> en la que se considera la creación de la Defensoría de los Derechos Universitarios en la que también estén protegidos el personal académico y administrativo.</w:t>
      </w:r>
    </w:p>
    <w:p w14:paraId="5E12470A" w14:textId="77777777" w:rsidR="00C938E3" w:rsidRPr="00C938E3" w:rsidRDefault="00C938E3" w:rsidP="00C80C9A">
      <w:pPr>
        <w:autoSpaceDN/>
        <w:jc w:val="both"/>
        <w:rPr>
          <w:rFonts w:ascii="Arial" w:hAnsi="Arial" w:cs="Arial"/>
          <w:sz w:val="16"/>
          <w:szCs w:val="16"/>
        </w:rPr>
      </w:pPr>
    </w:p>
    <w:p w14:paraId="284DA272" w14:textId="5D39DACC" w:rsidR="00C80C9A" w:rsidRPr="00C80C9A" w:rsidRDefault="00C80C9A" w:rsidP="00C80C9A">
      <w:pPr>
        <w:autoSpaceDN/>
        <w:jc w:val="both"/>
        <w:rPr>
          <w:rFonts w:ascii="Arial" w:hAnsi="Arial" w:cs="Arial"/>
          <w:sz w:val="24"/>
          <w:szCs w:val="24"/>
        </w:rPr>
      </w:pPr>
      <w:r w:rsidRPr="00C80C9A">
        <w:rPr>
          <w:rFonts w:ascii="Arial" w:hAnsi="Arial" w:cs="Arial"/>
          <w:sz w:val="24"/>
          <w:szCs w:val="24"/>
        </w:rPr>
        <w:t>A</w:t>
      </w:r>
      <w:r w:rsidR="00946F0C">
        <w:rPr>
          <w:rFonts w:ascii="Arial" w:hAnsi="Arial" w:cs="Arial"/>
          <w:sz w:val="24"/>
          <w:szCs w:val="24"/>
        </w:rPr>
        <w:t xml:space="preserve">simismo, agregó que </w:t>
      </w:r>
      <w:r w:rsidRPr="00C80C9A">
        <w:rPr>
          <w:rFonts w:ascii="Arial" w:hAnsi="Arial" w:cs="Arial"/>
          <w:sz w:val="24"/>
          <w:szCs w:val="24"/>
        </w:rPr>
        <w:t xml:space="preserve">con base en los resultados y conclusiones que surjan </w:t>
      </w:r>
      <w:r w:rsidR="00946F0C">
        <w:rPr>
          <w:rFonts w:ascii="Arial" w:hAnsi="Arial" w:cs="Arial"/>
          <w:sz w:val="24"/>
          <w:szCs w:val="24"/>
        </w:rPr>
        <w:t xml:space="preserve">de este evento, la UABC tendrá </w:t>
      </w:r>
      <w:r w:rsidRPr="00C80C9A">
        <w:rPr>
          <w:rFonts w:ascii="Arial" w:hAnsi="Arial" w:cs="Arial"/>
          <w:sz w:val="24"/>
          <w:szCs w:val="24"/>
        </w:rPr>
        <w:t xml:space="preserve">un excelente punto de partida para trabajar en la creación de </w:t>
      </w:r>
      <w:r w:rsidR="00946F0C">
        <w:rPr>
          <w:rFonts w:ascii="Arial" w:hAnsi="Arial" w:cs="Arial"/>
          <w:sz w:val="24"/>
          <w:szCs w:val="24"/>
        </w:rPr>
        <w:t>dicha</w:t>
      </w:r>
      <w:r w:rsidRPr="00C80C9A">
        <w:rPr>
          <w:rFonts w:ascii="Arial" w:hAnsi="Arial" w:cs="Arial"/>
          <w:sz w:val="24"/>
          <w:szCs w:val="24"/>
        </w:rPr>
        <w:t xml:space="preserve"> Defensoría </w:t>
      </w:r>
      <w:r w:rsidR="00946F0C">
        <w:rPr>
          <w:rFonts w:ascii="Arial" w:hAnsi="Arial" w:cs="Arial"/>
          <w:sz w:val="24"/>
          <w:szCs w:val="24"/>
        </w:rPr>
        <w:t xml:space="preserve">y que </w:t>
      </w:r>
      <w:r w:rsidRPr="00C80C9A">
        <w:rPr>
          <w:rFonts w:ascii="Arial" w:hAnsi="Arial" w:cs="Arial"/>
          <w:sz w:val="24"/>
          <w:szCs w:val="24"/>
        </w:rPr>
        <w:t xml:space="preserve">en </w:t>
      </w:r>
      <w:r w:rsidR="009C4C82">
        <w:rPr>
          <w:rFonts w:ascii="Arial" w:hAnsi="Arial" w:cs="Arial"/>
          <w:sz w:val="24"/>
          <w:szCs w:val="24"/>
        </w:rPr>
        <w:t xml:space="preserve">el </w:t>
      </w:r>
      <w:r w:rsidRPr="00C80C9A">
        <w:rPr>
          <w:rFonts w:ascii="Arial" w:hAnsi="Arial" w:cs="Arial"/>
          <w:sz w:val="24"/>
          <w:szCs w:val="24"/>
        </w:rPr>
        <w:t>corto plazo esté dando servicio a las y los integrante</w:t>
      </w:r>
      <w:r w:rsidR="00946F0C">
        <w:rPr>
          <w:rFonts w:ascii="Arial" w:hAnsi="Arial" w:cs="Arial"/>
          <w:sz w:val="24"/>
          <w:szCs w:val="24"/>
        </w:rPr>
        <w:t>s de la comunidad universitaria cimarrona.</w:t>
      </w:r>
    </w:p>
    <w:p w14:paraId="455DA609" w14:textId="77777777" w:rsidR="00C80C9A" w:rsidRPr="00C80C9A" w:rsidRDefault="00C80C9A" w:rsidP="00C80C9A">
      <w:pPr>
        <w:autoSpaceDN/>
        <w:jc w:val="both"/>
        <w:rPr>
          <w:rFonts w:ascii="Arial" w:hAnsi="Arial" w:cs="Arial"/>
          <w:sz w:val="16"/>
          <w:szCs w:val="16"/>
        </w:rPr>
      </w:pPr>
    </w:p>
    <w:p w14:paraId="34B79112" w14:textId="3C0FC7C3" w:rsidR="00C80C9A" w:rsidRDefault="00946F0C" w:rsidP="00C80C9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80C9A" w:rsidRPr="00C80C9A">
        <w:rPr>
          <w:rFonts w:ascii="Arial" w:hAnsi="Arial" w:cs="Arial"/>
          <w:sz w:val="24"/>
          <w:szCs w:val="24"/>
        </w:rPr>
        <w:t>Queremos que cada est</w:t>
      </w:r>
      <w:r>
        <w:rPr>
          <w:rFonts w:ascii="Arial" w:hAnsi="Arial" w:cs="Arial"/>
          <w:sz w:val="24"/>
          <w:szCs w:val="24"/>
        </w:rPr>
        <w:t xml:space="preserve">udiante, </w:t>
      </w:r>
      <w:r w:rsidR="00C80C9A" w:rsidRPr="00C80C9A">
        <w:rPr>
          <w:rFonts w:ascii="Arial" w:hAnsi="Arial" w:cs="Arial"/>
          <w:sz w:val="24"/>
          <w:szCs w:val="24"/>
        </w:rPr>
        <w:t>docente y miembro del personal administrativo sienta que su integridad está asegurada</w:t>
      </w:r>
      <w:r w:rsidR="00061AB2">
        <w:rPr>
          <w:rFonts w:ascii="Arial" w:hAnsi="Arial" w:cs="Arial"/>
          <w:sz w:val="24"/>
          <w:szCs w:val="24"/>
        </w:rPr>
        <w:t>,</w:t>
      </w:r>
      <w:r w:rsidR="00C80C9A" w:rsidRPr="00C80C9A">
        <w:rPr>
          <w:rFonts w:ascii="Arial" w:hAnsi="Arial" w:cs="Arial"/>
          <w:sz w:val="24"/>
          <w:szCs w:val="24"/>
        </w:rPr>
        <w:t xml:space="preserve"> que a nadie </w:t>
      </w:r>
      <w:r w:rsidR="00061AB2">
        <w:rPr>
          <w:rFonts w:ascii="Arial" w:hAnsi="Arial" w:cs="Arial"/>
          <w:sz w:val="24"/>
          <w:szCs w:val="24"/>
        </w:rPr>
        <w:t xml:space="preserve">se le va a acosar o a violentar, </w:t>
      </w:r>
      <w:r w:rsidR="00C80C9A" w:rsidRPr="00C80C9A">
        <w:rPr>
          <w:rFonts w:ascii="Arial" w:hAnsi="Arial" w:cs="Arial"/>
          <w:sz w:val="24"/>
          <w:szCs w:val="24"/>
        </w:rPr>
        <w:t>que su individualidad e identidad nunca serán motivo de discriminación</w:t>
      </w:r>
      <w:r w:rsidR="00061AB2">
        <w:rPr>
          <w:rFonts w:ascii="Arial" w:hAnsi="Arial" w:cs="Arial"/>
          <w:sz w:val="24"/>
          <w:szCs w:val="24"/>
        </w:rPr>
        <w:t>,</w:t>
      </w:r>
      <w:r w:rsidR="00C80C9A" w:rsidRPr="00C80C9A">
        <w:rPr>
          <w:rFonts w:ascii="Arial" w:hAnsi="Arial" w:cs="Arial"/>
          <w:sz w:val="24"/>
          <w:szCs w:val="24"/>
        </w:rPr>
        <w:t xml:space="preserve"> y que en el ambiente en el que trabajan o estudian prevalece la observancia de</w:t>
      </w:r>
      <w:r w:rsidR="00061AB2">
        <w:rPr>
          <w:rFonts w:ascii="Arial" w:hAnsi="Arial" w:cs="Arial"/>
          <w:sz w:val="24"/>
          <w:szCs w:val="24"/>
        </w:rPr>
        <w:t xml:space="preserve"> la normatividad universitaria”, puntualizó el doctor Palafox Maestre.</w:t>
      </w:r>
    </w:p>
    <w:p w14:paraId="446F6AB7" w14:textId="015DD762" w:rsidR="00061AB2" w:rsidRPr="00061AB2" w:rsidRDefault="00061AB2" w:rsidP="00C80C9A">
      <w:pPr>
        <w:autoSpaceDN/>
        <w:jc w:val="both"/>
        <w:rPr>
          <w:rFonts w:ascii="Arial" w:hAnsi="Arial" w:cs="Arial"/>
          <w:sz w:val="16"/>
          <w:szCs w:val="16"/>
        </w:rPr>
      </w:pPr>
    </w:p>
    <w:p w14:paraId="7F7091BA" w14:textId="7D054BC0" w:rsidR="009D0267" w:rsidRDefault="00061AB2" w:rsidP="009D0267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En la misma ceremonia, la doctora </w:t>
      </w:r>
      <w:r w:rsidR="009D0267">
        <w:rPr>
          <w:rFonts w:ascii="Arial" w:hAnsi="Arial" w:cs="Arial"/>
          <w:sz w:val="24"/>
          <w:szCs w:val="24"/>
        </w:rPr>
        <w:t xml:space="preserve">Paola Flemate Díaz, jueza presidenta del Tribunal Universitario de la UABC, indicó que es </w:t>
      </w:r>
      <w:r w:rsidR="000742EA">
        <w:rPr>
          <w:rFonts w:ascii="Arial" w:hAnsi="Arial" w:cs="Arial"/>
          <w:sz w:val="24"/>
          <w:szCs w:val="24"/>
        </w:rPr>
        <w:t>prioritario</w:t>
      </w:r>
      <w:r w:rsidR="009D0267">
        <w:rPr>
          <w:rFonts w:ascii="Arial" w:hAnsi="Arial" w:cs="Arial"/>
          <w:sz w:val="24"/>
          <w:szCs w:val="24"/>
        </w:rPr>
        <w:t xml:space="preserve"> que las universidades </w:t>
      </w:r>
      <w:r w:rsidR="009D0267" w:rsidRPr="00C80C9A">
        <w:rPr>
          <w:rFonts w:ascii="Arial" w:hAnsi="Arial" w:cs="Arial"/>
          <w:color w:val="262626"/>
          <w:sz w:val="24"/>
          <w:szCs w:val="23"/>
        </w:rPr>
        <w:t xml:space="preserve">respondan a las necesidades del entorno, </w:t>
      </w:r>
      <w:r w:rsidR="000742EA">
        <w:rPr>
          <w:rFonts w:ascii="Arial" w:hAnsi="Arial" w:cs="Arial"/>
          <w:color w:val="262626"/>
          <w:sz w:val="24"/>
          <w:szCs w:val="23"/>
        </w:rPr>
        <w:t>al</w:t>
      </w:r>
      <w:r w:rsidR="009D0267" w:rsidRPr="00C80C9A">
        <w:rPr>
          <w:rFonts w:ascii="Arial" w:hAnsi="Arial" w:cs="Arial"/>
          <w:color w:val="262626"/>
          <w:sz w:val="24"/>
          <w:szCs w:val="23"/>
        </w:rPr>
        <w:t xml:space="preserve"> respeto a los derechos humanos, a una cultura de paz</w:t>
      </w:r>
      <w:r w:rsidR="000742EA">
        <w:rPr>
          <w:rFonts w:ascii="Arial" w:hAnsi="Arial" w:cs="Arial"/>
          <w:color w:val="262626"/>
          <w:sz w:val="24"/>
          <w:szCs w:val="23"/>
        </w:rPr>
        <w:t xml:space="preserve"> y</w:t>
      </w:r>
      <w:r w:rsidR="009D0267">
        <w:rPr>
          <w:rFonts w:ascii="Arial" w:hAnsi="Arial" w:cs="Arial"/>
          <w:color w:val="262626"/>
          <w:sz w:val="24"/>
          <w:szCs w:val="23"/>
        </w:rPr>
        <w:t xml:space="preserve"> a la perspectiva de género </w:t>
      </w:r>
      <w:r w:rsidR="009D0267" w:rsidRPr="00C80C9A">
        <w:rPr>
          <w:rFonts w:ascii="Arial" w:hAnsi="Arial" w:cs="Arial"/>
          <w:color w:val="262626"/>
          <w:sz w:val="24"/>
          <w:szCs w:val="23"/>
        </w:rPr>
        <w:t>que garanticen el bienestar, la just</w:t>
      </w:r>
      <w:r w:rsidR="000742EA">
        <w:rPr>
          <w:rFonts w:ascii="Arial" w:hAnsi="Arial" w:cs="Arial"/>
          <w:color w:val="262626"/>
          <w:sz w:val="24"/>
          <w:szCs w:val="23"/>
        </w:rPr>
        <w:t>icia, la igualdad, la seguridad y</w:t>
      </w:r>
      <w:r w:rsidR="009D0267" w:rsidRPr="00C80C9A">
        <w:rPr>
          <w:rFonts w:ascii="Arial" w:hAnsi="Arial" w:cs="Arial"/>
          <w:color w:val="262626"/>
          <w:sz w:val="24"/>
          <w:szCs w:val="23"/>
        </w:rPr>
        <w:t xml:space="preserve"> el respeto que debe de </w:t>
      </w:r>
      <w:r w:rsidR="009D0267">
        <w:rPr>
          <w:rFonts w:ascii="Arial" w:hAnsi="Arial" w:cs="Arial"/>
          <w:color w:val="262626"/>
          <w:sz w:val="24"/>
          <w:szCs w:val="23"/>
        </w:rPr>
        <w:t>existir</w:t>
      </w:r>
      <w:r w:rsidR="009D0267" w:rsidRPr="00C80C9A">
        <w:rPr>
          <w:rFonts w:ascii="Arial" w:hAnsi="Arial" w:cs="Arial"/>
          <w:color w:val="262626"/>
          <w:sz w:val="24"/>
          <w:szCs w:val="23"/>
        </w:rPr>
        <w:t xml:space="preserve"> entre </w:t>
      </w:r>
      <w:r w:rsidR="009D0267">
        <w:rPr>
          <w:rFonts w:ascii="Arial" w:hAnsi="Arial" w:cs="Arial"/>
          <w:color w:val="262626"/>
          <w:sz w:val="24"/>
          <w:szCs w:val="23"/>
        </w:rPr>
        <w:t>todas las personas que integra</w:t>
      </w:r>
      <w:r w:rsidR="009C4C82">
        <w:rPr>
          <w:rFonts w:ascii="Arial" w:hAnsi="Arial" w:cs="Arial"/>
          <w:color w:val="262626"/>
          <w:sz w:val="24"/>
          <w:szCs w:val="23"/>
        </w:rPr>
        <w:t xml:space="preserve">n a una comunidad universitaria, </w:t>
      </w:r>
      <w:r w:rsidR="009D0267">
        <w:rPr>
          <w:rFonts w:ascii="Arial" w:hAnsi="Arial" w:cs="Arial"/>
          <w:color w:val="262626"/>
          <w:sz w:val="24"/>
          <w:szCs w:val="23"/>
        </w:rPr>
        <w:t>para que estos valores transciendan a la sociedad en general.</w:t>
      </w:r>
    </w:p>
    <w:p w14:paraId="36E52133" w14:textId="2BDADDAF" w:rsidR="00C80C9A" w:rsidRPr="00793431" w:rsidRDefault="00C80C9A" w:rsidP="00C80C9A">
      <w:pPr>
        <w:autoSpaceDN/>
        <w:jc w:val="both"/>
        <w:rPr>
          <w:rFonts w:ascii="Arial" w:hAnsi="Arial" w:cs="Arial"/>
          <w:sz w:val="16"/>
          <w:szCs w:val="16"/>
        </w:rPr>
      </w:pPr>
    </w:p>
    <w:p w14:paraId="6B678C90" w14:textId="7EE8CEE3" w:rsidR="00C80C9A" w:rsidRDefault="00793431" w:rsidP="00C80C9A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  <w:r w:rsidRPr="00912AF8">
        <w:rPr>
          <w:rFonts w:ascii="Arial" w:hAnsi="Arial" w:cs="Arial"/>
          <w:color w:val="262626"/>
          <w:spacing w:val="-2"/>
          <w:sz w:val="24"/>
          <w:szCs w:val="23"/>
        </w:rPr>
        <w:t>Mencionó que con la</w:t>
      </w:r>
      <w:r w:rsidR="0048079D" w:rsidRPr="00912AF8">
        <w:rPr>
          <w:rFonts w:ascii="Arial" w:hAnsi="Arial" w:cs="Arial"/>
          <w:color w:val="262626"/>
          <w:spacing w:val="-2"/>
          <w:sz w:val="24"/>
          <w:szCs w:val="23"/>
        </w:rPr>
        <w:t xml:space="preserve"> experiencia compartida entre p</w:t>
      </w:r>
      <w:r w:rsidRPr="00912AF8">
        <w:rPr>
          <w:rFonts w:ascii="Arial" w:hAnsi="Arial" w:cs="Arial"/>
          <w:color w:val="262626"/>
          <w:spacing w:val="-2"/>
          <w:sz w:val="24"/>
          <w:szCs w:val="23"/>
        </w:rPr>
        <w:t xml:space="preserve">rofesionales en la impartición de justicia universitaria </w:t>
      </w:r>
      <w:r w:rsidR="0048079D" w:rsidRPr="00912AF8">
        <w:rPr>
          <w:rFonts w:ascii="Arial" w:hAnsi="Arial" w:cs="Arial"/>
          <w:color w:val="262626"/>
          <w:spacing w:val="-2"/>
          <w:sz w:val="24"/>
          <w:szCs w:val="23"/>
        </w:rPr>
        <w:t xml:space="preserve">que se dé </w:t>
      </w:r>
      <w:r w:rsidRPr="00912AF8">
        <w:rPr>
          <w:rFonts w:ascii="Arial" w:hAnsi="Arial" w:cs="Arial"/>
          <w:color w:val="262626"/>
          <w:spacing w:val="-2"/>
          <w:sz w:val="24"/>
          <w:szCs w:val="23"/>
        </w:rPr>
        <w:t xml:space="preserve">en este </w:t>
      </w:r>
      <w:r w:rsidR="009C4C82">
        <w:rPr>
          <w:rFonts w:ascii="Arial" w:hAnsi="Arial" w:cs="Arial"/>
          <w:color w:val="262626"/>
          <w:spacing w:val="-2"/>
          <w:sz w:val="24"/>
          <w:szCs w:val="23"/>
        </w:rPr>
        <w:t>s</w:t>
      </w:r>
      <w:r w:rsidRPr="00912AF8">
        <w:rPr>
          <w:rFonts w:ascii="Arial" w:hAnsi="Arial" w:cs="Arial"/>
          <w:color w:val="262626"/>
          <w:spacing w:val="-2"/>
          <w:sz w:val="24"/>
          <w:szCs w:val="23"/>
        </w:rPr>
        <w:t xml:space="preserve">eminario, se podrá </w:t>
      </w:r>
      <w:r w:rsidR="008E7A4A" w:rsidRPr="00912AF8">
        <w:rPr>
          <w:rFonts w:ascii="Arial" w:hAnsi="Arial" w:cs="Arial"/>
          <w:color w:val="262626"/>
          <w:spacing w:val="-2"/>
          <w:sz w:val="24"/>
          <w:szCs w:val="23"/>
        </w:rPr>
        <w:t>seguir impulsando</w:t>
      </w:r>
      <w:r w:rsidR="00C80C9A" w:rsidRPr="00C80C9A">
        <w:rPr>
          <w:rFonts w:ascii="Arial" w:hAnsi="Arial" w:cs="Arial"/>
          <w:color w:val="262626"/>
          <w:spacing w:val="-2"/>
          <w:sz w:val="24"/>
          <w:szCs w:val="23"/>
        </w:rPr>
        <w:t xml:space="preserve"> el respeto </w:t>
      </w:r>
      <w:r w:rsidRPr="00912AF8">
        <w:rPr>
          <w:rFonts w:ascii="Arial" w:hAnsi="Arial" w:cs="Arial"/>
          <w:color w:val="262626"/>
          <w:spacing w:val="-2"/>
          <w:sz w:val="24"/>
          <w:szCs w:val="23"/>
        </w:rPr>
        <w:t>a</w:t>
      </w:r>
      <w:r w:rsidR="00C80C9A" w:rsidRPr="00C80C9A">
        <w:rPr>
          <w:rFonts w:ascii="Arial" w:hAnsi="Arial" w:cs="Arial"/>
          <w:color w:val="262626"/>
          <w:spacing w:val="-2"/>
          <w:sz w:val="24"/>
          <w:szCs w:val="23"/>
        </w:rPr>
        <w:t xml:space="preserve"> los derechos humanos </w:t>
      </w:r>
      <w:r w:rsidR="008E7A4A" w:rsidRPr="00912AF8">
        <w:rPr>
          <w:rFonts w:ascii="Arial" w:hAnsi="Arial" w:cs="Arial"/>
          <w:color w:val="262626"/>
          <w:spacing w:val="-2"/>
          <w:sz w:val="24"/>
          <w:szCs w:val="23"/>
        </w:rPr>
        <w:t>en</w:t>
      </w:r>
      <w:r w:rsidR="00C80C9A" w:rsidRPr="00C80C9A">
        <w:rPr>
          <w:rFonts w:ascii="Arial" w:hAnsi="Arial" w:cs="Arial"/>
          <w:color w:val="262626"/>
          <w:spacing w:val="-2"/>
          <w:sz w:val="24"/>
          <w:szCs w:val="23"/>
        </w:rPr>
        <w:t xml:space="preserve"> la universidad, </w:t>
      </w:r>
      <w:r w:rsidRPr="00912AF8">
        <w:rPr>
          <w:rFonts w:ascii="Arial" w:hAnsi="Arial" w:cs="Arial"/>
          <w:color w:val="262626"/>
          <w:spacing w:val="-2"/>
          <w:sz w:val="24"/>
          <w:szCs w:val="23"/>
        </w:rPr>
        <w:t>así como tener</w:t>
      </w:r>
      <w:r w:rsidR="00C80C9A" w:rsidRPr="00C80C9A">
        <w:rPr>
          <w:rFonts w:ascii="Arial" w:hAnsi="Arial" w:cs="Arial"/>
          <w:color w:val="262626"/>
          <w:spacing w:val="-2"/>
          <w:sz w:val="24"/>
          <w:szCs w:val="23"/>
        </w:rPr>
        <w:t xml:space="preserve"> universidades </w:t>
      </w:r>
      <w:r w:rsidR="00770732" w:rsidRPr="00912AF8">
        <w:rPr>
          <w:rFonts w:ascii="Arial" w:hAnsi="Arial" w:cs="Arial"/>
          <w:color w:val="262626"/>
          <w:spacing w:val="-2"/>
          <w:sz w:val="24"/>
          <w:szCs w:val="23"/>
        </w:rPr>
        <w:t xml:space="preserve">más </w:t>
      </w:r>
      <w:r w:rsidR="00C80C9A" w:rsidRPr="00C80C9A">
        <w:rPr>
          <w:rFonts w:ascii="Arial" w:hAnsi="Arial" w:cs="Arial"/>
          <w:color w:val="262626"/>
          <w:spacing w:val="-2"/>
          <w:sz w:val="24"/>
          <w:szCs w:val="23"/>
        </w:rPr>
        <w:t>justas y libres de todo tipo de violencia</w:t>
      </w:r>
      <w:r w:rsidRPr="00912AF8">
        <w:rPr>
          <w:rFonts w:ascii="Arial" w:hAnsi="Arial" w:cs="Arial"/>
          <w:color w:val="262626"/>
          <w:spacing w:val="-2"/>
          <w:sz w:val="24"/>
          <w:szCs w:val="23"/>
        </w:rPr>
        <w:t>.</w:t>
      </w:r>
    </w:p>
    <w:p w14:paraId="6A78EB86" w14:textId="3BF05BC1" w:rsidR="00912AF8" w:rsidRDefault="00912AF8" w:rsidP="00C80C9A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</w:p>
    <w:p w14:paraId="0EFCE06B" w14:textId="7047FD1F" w:rsidR="00912AF8" w:rsidRDefault="00912AF8" w:rsidP="00C80C9A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</w:p>
    <w:p w14:paraId="14C6925D" w14:textId="20E9B641" w:rsidR="00912AF8" w:rsidRDefault="00912AF8" w:rsidP="00C80C9A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</w:p>
    <w:p w14:paraId="4101A57E" w14:textId="7736B05B" w:rsidR="00912AF8" w:rsidRDefault="00912AF8" w:rsidP="00C80C9A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</w:p>
    <w:p w14:paraId="08188E3F" w14:textId="3115ABAE" w:rsidR="00912AF8" w:rsidRDefault="00912AF8" w:rsidP="00C80C9A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</w:p>
    <w:p w14:paraId="2767ECCF" w14:textId="59C37A7E" w:rsidR="00912AF8" w:rsidRDefault="00912AF8" w:rsidP="00C80C9A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5239B8">
        <w:rPr>
          <w:rFonts w:ascii="Arial" w:hAnsi="Arial" w:cs="Arial"/>
          <w:color w:val="262626"/>
          <w:sz w:val="24"/>
          <w:szCs w:val="23"/>
        </w:rPr>
        <w:t>La conferencia magistral inaugural</w:t>
      </w:r>
      <w:r w:rsidR="005239B8">
        <w:rPr>
          <w:rFonts w:ascii="Arial" w:hAnsi="Arial" w:cs="Arial"/>
          <w:color w:val="262626"/>
          <w:sz w:val="24"/>
          <w:szCs w:val="23"/>
        </w:rPr>
        <w:t>,</w:t>
      </w:r>
      <w:r w:rsidRPr="005239B8">
        <w:rPr>
          <w:rFonts w:ascii="Arial" w:hAnsi="Arial" w:cs="Arial"/>
          <w:color w:val="262626"/>
          <w:sz w:val="24"/>
          <w:szCs w:val="23"/>
        </w:rPr>
        <w:t xml:space="preserve"> que prosiguió a la ceremonia inaugural, estuvo a cargo de la doctora Urenda </w:t>
      </w:r>
      <w:r w:rsidR="007B7F24">
        <w:rPr>
          <w:rFonts w:ascii="Arial" w:hAnsi="Arial" w:cs="Arial"/>
          <w:color w:val="262626"/>
          <w:sz w:val="24"/>
          <w:szCs w:val="23"/>
        </w:rPr>
        <w:t xml:space="preserve">Queletzú </w:t>
      </w:r>
      <w:r w:rsidRPr="005239B8">
        <w:rPr>
          <w:rFonts w:ascii="Arial" w:hAnsi="Arial" w:cs="Arial"/>
          <w:color w:val="262626"/>
          <w:sz w:val="24"/>
          <w:szCs w:val="23"/>
        </w:rPr>
        <w:t>Navarro Sánchez, presidenta de la Red de Organismos Defensores de los Derechos Universitarios (REDDU), una asociación civil dedicada a la defensa y protección de los derechos en el ámbito universitario</w:t>
      </w:r>
      <w:r w:rsidR="00786683">
        <w:rPr>
          <w:rFonts w:ascii="Arial" w:hAnsi="Arial" w:cs="Arial"/>
          <w:color w:val="262626"/>
          <w:sz w:val="24"/>
          <w:szCs w:val="23"/>
        </w:rPr>
        <w:t>, la cual</w:t>
      </w:r>
      <w:r w:rsidRPr="005239B8">
        <w:rPr>
          <w:rFonts w:ascii="Arial" w:hAnsi="Arial" w:cs="Arial"/>
          <w:color w:val="262626"/>
          <w:sz w:val="24"/>
          <w:szCs w:val="23"/>
        </w:rPr>
        <w:t xml:space="preserve"> actualmente está integrada por 58 organismos defensores </w:t>
      </w:r>
      <w:r w:rsidR="005239B8" w:rsidRPr="005239B8">
        <w:rPr>
          <w:rFonts w:ascii="Arial" w:hAnsi="Arial" w:cs="Arial"/>
          <w:color w:val="262626"/>
          <w:sz w:val="24"/>
          <w:szCs w:val="23"/>
        </w:rPr>
        <w:t>de los derechos universitarios.</w:t>
      </w:r>
    </w:p>
    <w:p w14:paraId="34492CB6" w14:textId="764510DE" w:rsidR="005239B8" w:rsidRPr="007B7F24" w:rsidRDefault="005239B8" w:rsidP="00C80C9A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52A501D1" w14:textId="2F11C9EC" w:rsidR="005239B8" w:rsidRDefault="005239B8" w:rsidP="00C80C9A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Como parte del programa de este día, se </w:t>
      </w:r>
      <w:r w:rsidR="009C4C82">
        <w:rPr>
          <w:rFonts w:ascii="Arial" w:hAnsi="Arial" w:cs="Arial"/>
          <w:color w:val="262626"/>
          <w:sz w:val="24"/>
          <w:szCs w:val="23"/>
        </w:rPr>
        <w:t>llevaron a cabo</w:t>
      </w:r>
      <w:r>
        <w:rPr>
          <w:rFonts w:ascii="Arial" w:hAnsi="Arial" w:cs="Arial"/>
          <w:color w:val="262626"/>
          <w:sz w:val="24"/>
          <w:szCs w:val="23"/>
        </w:rPr>
        <w:t xml:space="preserve"> dos mesas</w:t>
      </w:r>
      <w:r w:rsidR="009C4C82">
        <w:rPr>
          <w:rFonts w:ascii="Arial" w:hAnsi="Arial" w:cs="Arial"/>
          <w:color w:val="262626"/>
          <w:sz w:val="24"/>
          <w:szCs w:val="23"/>
        </w:rPr>
        <w:t xml:space="preserve"> que involucran la figura de </w:t>
      </w:r>
      <w:r w:rsidR="009C4C82" w:rsidRPr="009C4C82">
        <w:rPr>
          <w:rFonts w:ascii="Arial" w:hAnsi="Arial" w:cs="Arial"/>
          <w:i/>
          <w:color w:val="262626"/>
          <w:sz w:val="24"/>
          <w:szCs w:val="23"/>
        </w:rPr>
        <w:t>ombudsperson</w:t>
      </w:r>
      <w:r w:rsidR="009C4C82">
        <w:rPr>
          <w:rFonts w:ascii="Arial" w:hAnsi="Arial" w:cs="Arial"/>
          <w:color w:val="262626"/>
          <w:sz w:val="24"/>
          <w:szCs w:val="23"/>
        </w:rPr>
        <w:t xml:space="preserve"> o persona encargada de defender los derechos de la comunidad universitaria:</w:t>
      </w:r>
      <w:r>
        <w:rPr>
          <w:rFonts w:ascii="Arial" w:hAnsi="Arial" w:cs="Arial"/>
          <w:color w:val="262626"/>
          <w:sz w:val="24"/>
          <w:szCs w:val="23"/>
        </w:rPr>
        <w:t xml:space="preserve"> una de ellas denominada “El fortalecimiento de una cultura de la paz, concordia y respeto a la otredad universitaria: El rol del Tribunal Universitario y del </w:t>
      </w:r>
      <w:r w:rsidR="009C4C82" w:rsidRPr="009C4C82">
        <w:rPr>
          <w:rFonts w:ascii="Arial" w:hAnsi="Arial" w:cs="Arial"/>
          <w:i/>
          <w:color w:val="262626"/>
          <w:sz w:val="24"/>
          <w:szCs w:val="23"/>
        </w:rPr>
        <w:t>o</w:t>
      </w:r>
      <w:r w:rsidRPr="009C4C82">
        <w:rPr>
          <w:rFonts w:ascii="Arial" w:hAnsi="Arial" w:cs="Arial"/>
          <w:i/>
          <w:color w:val="262626"/>
          <w:sz w:val="24"/>
          <w:szCs w:val="23"/>
        </w:rPr>
        <w:t>mbudsperson</w:t>
      </w:r>
      <w:r>
        <w:rPr>
          <w:rFonts w:ascii="Arial" w:hAnsi="Arial" w:cs="Arial"/>
          <w:color w:val="262626"/>
          <w:sz w:val="24"/>
          <w:szCs w:val="23"/>
        </w:rPr>
        <w:t xml:space="preserve"> en el quehacer universitario”</w:t>
      </w:r>
      <w:r w:rsidR="009C4C82">
        <w:rPr>
          <w:rFonts w:ascii="Arial" w:hAnsi="Arial" w:cs="Arial"/>
          <w:color w:val="262626"/>
          <w:sz w:val="24"/>
          <w:szCs w:val="23"/>
        </w:rPr>
        <w:t>;</w:t>
      </w:r>
      <w:r>
        <w:rPr>
          <w:rFonts w:ascii="Arial" w:hAnsi="Arial" w:cs="Arial"/>
          <w:color w:val="262626"/>
          <w:sz w:val="24"/>
          <w:szCs w:val="23"/>
        </w:rPr>
        <w:t xml:space="preserve"> y la otra</w:t>
      </w:r>
      <w:r w:rsidR="009C4C82">
        <w:rPr>
          <w:rFonts w:ascii="Arial" w:hAnsi="Arial" w:cs="Arial"/>
          <w:color w:val="262626"/>
          <w:sz w:val="24"/>
          <w:szCs w:val="23"/>
        </w:rPr>
        <w:t>, titulada</w:t>
      </w:r>
      <w:r>
        <w:rPr>
          <w:rFonts w:ascii="Arial" w:hAnsi="Arial" w:cs="Arial"/>
          <w:color w:val="262626"/>
          <w:sz w:val="24"/>
          <w:szCs w:val="23"/>
        </w:rPr>
        <w:t xml:space="preserve"> “Facultades de</w:t>
      </w:r>
      <w:r w:rsidR="009C4C82">
        <w:rPr>
          <w:rFonts w:ascii="Arial" w:hAnsi="Arial" w:cs="Arial"/>
          <w:color w:val="262626"/>
          <w:sz w:val="24"/>
          <w:szCs w:val="23"/>
        </w:rPr>
        <w:t xml:space="preserve">l Tribunal Universitario y del </w:t>
      </w:r>
      <w:r w:rsidR="009C4C82" w:rsidRPr="009C4C82">
        <w:rPr>
          <w:rFonts w:ascii="Arial" w:hAnsi="Arial" w:cs="Arial"/>
          <w:i/>
          <w:color w:val="262626"/>
          <w:sz w:val="24"/>
          <w:szCs w:val="23"/>
        </w:rPr>
        <w:t>o</w:t>
      </w:r>
      <w:r w:rsidRPr="009C4C82">
        <w:rPr>
          <w:rFonts w:ascii="Arial" w:hAnsi="Arial" w:cs="Arial"/>
          <w:i/>
          <w:color w:val="262626"/>
          <w:sz w:val="24"/>
          <w:szCs w:val="23"/>
        </w:rPr>
        <w:t>mbudsperson</w:t>
      </w:r>
      <w:r w:rsidR="009C4C82">
        <w:rPr>
          <w:rFonts w:ascii="Arial" w:hAnsi="Arial" w:cs="Arial"/>
          <w:color w:val="262626"/>
          <w:sz w:val="24"/>
          <w:szCs w:val="23"/>
        </w:rPr>
        <w:t xml:space="preserve"> u</w:t>
      </w:r>
      <w:r>
        <w:rPr>
          <w:rFonts w:ascii="Arial" w:hAnsi="Arial" w:cs="Arial"/>
          <w:color w:val="262626"/>
          <w:sz w:val="24"/>
          <w:szCs w:val="23"/>
        </w:rPr>
        <w:t>niversitario y casos emblemáticos”.</w:t>
      </w:r>
    </w:p>
    <w:p w14:paraId="4353B89F" w14:textId="7DDE71E4" w:rsidR="005239B8" w:rsidRPr="007B7F24" w:rsidRDefault="005239B8" w:rsidP="00C80C9A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59C438A1" w14:textId="66E15502" w:rsidR="005239B8" w:rsidRDefault="005239B8" w:rsidP="00C80C9A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Para mañana viernes 25 de agosto, las actividades del Seminario </w:t>
      </w:r>
      <w:r w:rsidR="009C4C82">
        <w:rPr>
          <w:rFonts w:ascii="Arial" w:hAnsi="Arial" w:cs="Arial"/>
          <w:color w:val="262626"/>
          <w:sz w:val="24"/>
          <w:szCs w:val="23"/>
        </w:rPr>
        <w:t xml:space="preserve">de Justicia Universitaria </w:t>
      </w:r>
      <w:r>
        <w:rPr>
          <w:rFonts w:ascii="Arial" w:hAnsi="Arial" w:cs="Arial"/>
          <w:color w:val="262626"/>
          <w:sz w:val="24"/>
          <w:szCs w:val="23"/>
        </w:rPr>
        <w:t>comenzarán con la mesa “Procesos aplicables a los Tribunales y a las Defensorías Universitarias” y continuarán con la mesa “Efectos jurídicos y fácti</w:t>
      </w:r>
      <w:r w:rsidR="009C4C82">
        <w:rPr>
          <w:rFonts w:ascii="Arial" w:hAnsi="Arial" w:cs="Arial"/>
          <w:color w:val="262626"/>
          <w:sz w:val="24"/>
          <w:szCs w:val="23"/>
        </w:rPr>
        <w:t xml:space="preserve">cos de las recomendaciones del </w:t>
      </w:r>
      <w:r w:rsidR="009C4C82" w:rsidRPr="009C4C82">
        <w:rPr>
          <w:rFonts w:ascii="Arial" w:hAnsi="Arial" w:cs="Arial"/>
          <w:i/>
          <w:color w:val="262626"/>
          <w:sz w:val="24"/>
          <w:szCs w:val="23"/>
        </w:rPr>
        <w:t>o</w:t>
      </w:r>
      <w:r w:rsidRPr="009C4C82">
        <w:rPr>
          <w:rFonts w:ascii="Arial" w:hAnsi="Arial" w:cs="Arial"/>
          <w:i/>
          <w:color w:val="262626"/>
          <w:sz w:val="24"/>
          <w:szCs w:val="23"/>
        </w:rPr>
        <w:t>mbudsperson</w:t>
      </w:r>
      <w:r>
        <w:rPr>
          <w:rFonts w:ascii="Arial" w:hAnsi="Arial" w:cs="Arial"/>
          <w:color w:val="262626"/>
          <w:sz w:val="24"/>
          <w:szCs w:val="23"/>
        </w:rPr>
        <w:t xml:space="preserve">”. La conferencia magistral de cierre estará a cargo del doctor Máximo Carvajal Contreras, presidente del Tribunal Universitario de la Universidad Nacional Autónoma de México. </w:t>
      </w:r>
    </w:p>
    <w:p w14:paraId="3DBA3B79" w14:textId="2C8868ED" w:rsidR="005239B8" w:rsidRPr="007B7F24" w:rsidRDefault="005239B8" w:rsidP="00C80C9A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082E0905" w14:textId="7CD7303E" w:rsidR="005239B8" w:rsidRDefault="005239B8" w:rsidP="00C80C9A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Las conferencias y mesas se pueden </w:t>
      </w:r>
      <w:r w:rsidR="009C4C82">
        <w:rPr>
          <w:rFonts w:ascii="Arial" w:hAnsi="Arial" w:cs="Arial"/>
          <w:color w:val="262626"/>
          <w:sz w:val="24"/>
          <w:szCs w:val="23"/>
        </w:rPr>
        <w:t>ver</w:t>
      </w:r>
      <w:r>
        <w:rPr>
          <w:rFonts w:ascii="Arial" w:hAnsi="Arial" w:cs="Arial"/>
          <w:color w:val="262626"/>
          <w:sz w:val="24"/>
          <w:szCs w:val="23"/>
        </w:rPr>
        <w:t xml:space="preserve"> en</w:t>
      </w:r>
      <w:r w:rsidR="007B7F24">
        <w:rPr>
          <w:rFonts w:ascii="Arial" w:hAnsi="Arial" w:cs="Arial"/>
          <w:color w:val="262626"/>
          <w:sz w:val="24"/>
          <w:szCs w:val="23"/>
        </w:rPr>
        <w:t xml:space="preserve">: </w:t>
      </w:r>
      <w:hyperlink r:id="rId9" w:history="1">
        <w:r w:rsidR="007B7F24" w:rsidRPr="00165A5A">
          <w:rPr>
            <w:rStyle w:val="Hipervnculo"/>
            <w:rFonts w:ascii="Arial" w:hAnsi="Arial" w:cs="Arial"/>
            <w:sz w:val="24"/>
            <w:szCs w:val="23"/>
          </w:rPr>
          <w:t>https://imagentv.uabc.mx/</w:t>
        </w:r>
      </w:hyperlink>
    </w:p>
    <w:p w14:paraId="402317AB" w14:textId="12EC23B1" w:rsidR="001164E6" w:rsidRDefault="001164E6" w:rsidP="00C80C9A">
      <w:pPr>
        <w:jc w:val="both"/>
        <w:rPr>
          <w:rFonts w:ascii="Arial" w:hAnsi="Arial" w:cs="Arial"/>
          <w:b/>
          <w:bCs/>
          <w:sz w:val="28"/>
          <w:szCs w:val="24"/>
        </w:rPr>
      </w:pPr>
    </w:p>
    <w:sectPr w:rsidR="001164E6" w:rsidSect="00C80C9A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0D7D2" w14:textId="77777777" w:rsidR="00C11C44" w:rsidRDefault="00C11C44">
      <w:r>
        <w:separator/>
      </w:r>
    </w:p>
  </w:endnote>
  <w:endnote w:type="continuationSeparator" w:id="0">
    <w:p w14:paraId="4C778408" w14:textId="77777777" w:rsidR="00C11C44" w:rsidRDefault="00C1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6E23C" w14:textId="77777777" w:rsidR="00C11C44" w:rsidRDefault="00C11C44">
      <w:r>
        <w:rPr>
          <w:color w:val="000000"/>
        </w:rPr>
        <w:separator/>
      </w:r>
    </w:p>
  </w:footnote>
  <w:footnote w:type="continuationSeparator" w:id="0">
    <w:p w14:paraId="1D16ABA6" w14:textId="77777777" w:rsidR="00C11C44" w:rsidRDefault="00C11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1"/>
  </w:num>
  <w:num w:numId="5">
    <w:abstractNumId w:val="10"/>
  </w:num>
  <w:num w:numId="6">
    <w:abstractNumId w:val="6"/>
  </w:num>
  <w:num w:numId="7">
    <w:abstractNumId w:val="14"/>
  </w:num>
  <w:num w:numId="8">
    <w:abstractNumId w:val="4"/>
  </w:num>
  <w:num w:numId="9">
    <w:abstractNumId w:val="2"/>
  </w:num>
  <w:num w:numId="10">
    <w:abstractNumId w:val="0"/>
  </w:num>
  <w:num w:numId="11">
    <w:abstractNumId w:val="21"/>
  </w:num>
  <w:num w:numId="12">
    <w:abstractNumId w:val="21"/>
  </w:num>
  <w:num w:numId="13">
    <w:abstractNumId w:val="21"/>
  </w:num>
  <w:num w:numId="14">
    <w:abstractNumId w:val="8"/>
  </w:num>
  <w:num w:numId="15">
    <w:abstractNumId w:val="17"/>
  </w:num>
  <w:num w:numId="16">
    <w:abstractNumId w:val="7"/>
  </w:num>
  <w:num w:numId="17">
    <w:abstractNumId w:val="20"/>
  </w:num>
  <w:num w:numId="18">
    <w:abstractNumId w:val="3"/>
  </w:num>
  <w:num w:numId="19">
    <w:abstractNumId w:val="12"/>
  </w:num>
  <w:num w:numId="20">
    <w:abstractNumId w:val="11"/>
  </w:num>
  <w:num w:numId="21">
    <w:abstractNumId w:val="18"/>
  </w:num>
  <w:num w:numId="22">
    <w:abstractNumId w:val="19"/>
  </w:num>
  <w:num w:numId="23">
    <w:abstractNumId w:val="16"/>
  </w:num>
  <w:num w:numId="2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21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E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683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872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magentv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0E307-FEAE-46F2-9840-4B783F37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758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25</cp:revision>
  <cp:lastPrinted>2023-08-24T20:27:00Z</cp:lastPrinted>
  <dcterms:created xsi:type="dcterms:W3CDTF">2023-08-24T19:21:00Z</dcterms:created>
  <dcterms:modified xsi:type="dcterms:W3CDTF">2023-08-25T00:32:00Z</dcterms:modified>
</cp:coreProperties>
</file>