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9C5D935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5B92731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000"/>
            <wp:effectExtent l="0" t="0" r="9525" b="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7873D0">
        <w:rPr>
          <w:rFonts w:ascii="Arial" w:hAnsi="Arial" w:cs="Arial"/>
          <w:b/>
          <w:sz w:val="24"/>
          <w:szCs w:val="24"/>
        </w:rPr>
        <w:t>2</w:t>
      </w:r>
      <w:r w:rsidR="008D32AC">
        <w:rPr>
          <w:rFonts w:ascii="Arial" w:hAnsi="Arial" w:cs="Arial"/>
          <w:b/>
          <w:sz w:val="24"/>
          <w:szCs w:val="24"/>
        </w:rPr>
        <w:t>9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01CCE1E0" w14:textId="77777777" w:rsidR="008D32AC" w:rsidRDefault="008D32AC" w:rsidP="008D32AC">
      <w:pPr>
        <w:jc w:val="both"/>
        <w:rPr>
          <w:b/>
          <w:sz w:val="24"/>
        </w:rPr>
      </w:pPr>
    </w:p>
    <w:p w14:paraId="294B9A29" w14:textId="77777777" w:rsidR="00410DE0" w:rsidRDefault="008D32AC" w:rsidP="008D32AC">
      <w:pPr>
        <w:jc w:val="center"/>
        <w:rPr>
          <w:rFonts w:ascii="Arial" w:hAnsi="Arial" w:cs="Arial"/>
          <w:b/>
          <w:sz w:val="36"/>
        </w:rPr>
      </w:pPr>
      <w:r w:rsidRPr="008D32AC">
        <w:rPr>
          <w:rFonts w:ascii="Arial" w:hAnsi="Arial" w:cs="Arial"/>
          <w:b/>
          <w:sz w:val="36"/>
        </w:rPr>
        <w:t xml:space="preserve">UABC invita a la XV Semana de Teatro para </w:t>
      </w:r>
    </w:p>
    <w:p w14:paraId="6701F300" w14:textId="02D7BBC8" w:rsidR="008D32AC" w:rsidRDefault="008D32AC" w:rsidP="008D32AC">
      <w:pPr>
        <w:jc w:val="center"/>
        <w:rPr>
          <w:rFonts w:ascii="Arial" w:hAnsi="Arial" w:cs="Arial"/>
          <w:b/>
          <w:color w:val="000000"/>
          <w:sz w:val="36"/>
          <w:shd w:val="clear" w:color="auto" w:fill="FFFFFF"/>
        </w:rPr>
      </w:pPr>
      <w:r w:rsidRPr="008D32AC">
        <w:rPr>
          <w:rFonts w:ascii="Arial" w:hAnsi="Arial" w:cs="Arial"/>
          <w:b/>
          <w:sz w:val="36"/>
        </w:rPr>
        <w:t xml:space="preserve">Niñas y Niños Baja California </w:t>
      </w:r>
      <w:r w:rsidRPr="008D32AC">
        <w:rPr>
          <w:rFonts w:ascii="Arial" w:hAnsi="Arial" w:cs="Arial"/>
          <w:b/>
          <w:color w:val="000000"/>
          <w:sz w:val="36"/>
          <w:shd w:val="clear" w:color="auto" w:fill="FFFFFF"/>
        </w:rPr>
        <w:t>“</w:t>
      </w:r>
      <w:proofErr w:type="spellStart"/>
      <w:r w:rsidRPr="008D32AC">
        <w:rPr>
          <w:rFonts w:ascii="Arial" w:hAnsi="Arial" w:cs="Arial"/>
          <w:b/>
          <w:sz w:val="36"/>
        </w:rPr>
        <w:t>Ray</w:t>
      </w:r>
      <w:proofErr w:type="spellEnd"/>
      <w:r w:rsidRPr="008D32AC">
        <w:rPr>
          <w:rFonts w:ascii="Arial" w:hAnsi="Arial" w:cs="Arial"/>
          <w:b/>
          <w:sz w:val="36"/>
        </w:rPr>
        <w:t xml:space="preserve"> Garduño</w:t>
      </w:r>
      <w:r w:rsidRPr="008D32AC">
        <w:rPr>
          <w:rFonts w:ascii="Arial" w:hAnsi="Arial" w:cs="Arial"/>
          <w:b/>
          <w:color w:val="000000"/>
          <w:sz w:val="36"/>
          <w:shd w:val="clear" w:color="auto" w:fill="FFFFFF"/>
        </w:rPr>
        <w:t>”</w:t>
      </w:r>
    </w:p>
    <w:p w14:paraId="749076B7" w14:textId="77777777" w:rsidR="008D32AC" w:rsidRPr="00410DE0" w:rsidRDefault="008D32AC" w:rsidP="008D32AC">
      <w:pPr>
        <w:jc w:val="center"/>
        <w:rPr>
          <w:rFonts w:ascii="Arial" w:hAnsi="Arial" w:cs="Arial"/>
          <w:b/>
          <w:sz w:val="24"/>
          <w:szCs w:val="24"/>
        </w:rPr>
      </w:pPr>
    </w:p>
    <w:p w14:paraId="50D42243" w14:textId="77777777" w:rsidR="008D32AC" w:rsidRPr="008D32AC" w:rsidRDefault="008D32AC" w:rsidP="008D32AC">
      <w:pPr>
        <w:pStyle w:val="Prrafodelista"/>
        <w:numPr>
          <w:ilvl w:val="0"/>
          <w:numId w:val="41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</w:rPr>
      </w:pPr>
      <w:r w:rsidRPr="008D32AC">
        <w:rPr>
          <w:rFonts w:ascii="Arial" w:hAnsi="Arial" w:cs="Arial"/>
          <w:sz w:val="24"/>
        </w:rPr>
        <w:t>Participarán grupos de teatro de España, Sonora, Sinaloa, Ciudad de México, Yucatán, Oaxaca y Baja California</w:t>
      </w:r>
    </w:p>
    <w:p w14:paraId="738F11F7" w14:textId="77777777" w:rsidR="008D32AC" w:rsidRDefault="008D32AC" w:rsidP="008D32AC">
      <w:pPr>
        <w:jc w:val="both"/>
        <w:rPr>
          <w:rFonts w:ascii="Arial" w:hAnsi="Arial" w:cs="Arial"/>
          <w:sz w:val="24"/>
        </w:rPr>
      </w:pPr>
    </w:p>
    <w:p w14:paraId="75334751" w14:textId="6A2564EA" w:rsidR="008D32AC" w:rsidRDefault="008D32AC" w:rsidP="008D32AC">
      <w:pPr>
        <w:jc w:val="both"/>
        <w:rPr>
          <w:rFonts w:ascii="Arial" w:hAnsi="Arial" w:cs="Arial"/>
          <w:sz w:val="24"/>
        </w:rPr>
      </w:pPr>
      <w:r w:rsidRPr="008D32AC">
        <w:rPr>
          <w:rFonts w:ascii="Arial" w:hAnsi="Arial" w:cs="Arial"/>
          <w:b/>
          <w:sz w:val="24"/>
        </w:rPr>
        <w:t>Ensenada, Baja California, martes 19 de septiembre de 2023.-</w:t>
      </w:r>
      <w:r>
        <w:rPr>
          <w:rFonts w:ascii="Arial" w:hAnsi="Arial" w:cs="Arial"/>
          <w:sz w:val="24"/>
        </w:rPr>
        <w:t xml:space="preserve"> </w:t>
      </w:r>
      <w:r w:rsidRPr="008D32AC">
        <w:rPr>
          <w:rFonts w:ascii="Arial" w:hAnsi="Arial" w:cs="Arial"/>
          <w:sz w:val="24"/>
        </w:rPr>
        <w:t>La Universidad Autónoma de Baja California (UABC), invita a las presentaciones gratuitas de la XV Semana de Teatro para Niñas y Niños Baja California “</w:t>
      </w:r>
      <w:proofErr w:type="spellStart"/>
      <w:r w:rsidRPr="008D32AC">
        <w:rPr>
          <w:rFonts w:ascii="Arial" w:hAnsi="Arial" w:cs="Arial"/>
          <w:sz w:val="24"/>
        </w:rPr>
        <w:t>Ray</w:t>
      </w:r>
      <w:proofErr w:type="spellEnd"/>
      <w:r w:rsidRPr="008D32AC">
        <w:rPr>
          <w:rFonts w:ascii="Arial" w:hAnsi="Arial" w:cs="Arial"/>
          <w:sz w:val="24"/>
        </w:rPr>
        <w:t xml:space="preserve"> Garduño”, que se llevarán a cabo en el Teatro Universitario y de los Periodistas “Benito Juárez”, en Ensenada</w:t>
      </w:r>
      <w:r>
        <w:rPr>
          <w:rFonts w:ascii="Arial" w:hAnsi="Arial" w:cs="Arial"/>
          <w:sz w:val="24"/>
        </w:rPr>
        <w:t>,</w:t>
      </w:r>
      <w:r w:rsidRPr="008D32AC">
        <w:rPr>
          <w:rFonts w:ascii="Arial" w:hAnsi="Arial" w:cs="Arial"/>
          <w:sz w:val="24"/>
        </w:rPr>
        <w:t xml:space="preserve"> y en el Teatro Universitario</w:t>
      </w:r>
      <w:bookmarkStart w:id="0" w:name="_GoBack"/>
      <w:bookmarkEnd w:id="0"/>
      <w:r w:rsidRPr="008D32AC">
        <w:rPr>
          <w:rFonts w:ascii="Arial" w:hAnsi="Arial" w:cs="Arial"/>
          <w:sz w:val="24"/>
        </w:rPr>
        <w:t xml:space="preserve"> de la UABC, en Tecate, del domingo 24 al sábado 30 de septiembre a las 18:00 horas. </w:t>
      </w:r>
    </w:p>
    <w:p w14:paraId="6E764332" w14:textId="49FCC482" w:rsidR="008D32AC" w:rsidRDefault="008D32AC" w:rsidP="008D32AC">
      <w:pPr>
        <w:jc w:val="both"/>
        <w:rPr>
          <w:rFonts w:ascii="Arial" w:hAnsi="Arial" w:cs="Arial"/>
          <w:sz w:val="24"/>
        </w:rPr>
      </w:pPr>
    </w:p>
    <w:p w14:paraId="4B43EC9B" w14:textId="47461F79" w:rsidR="008D32AC" w:rsidRPr="006124C4" w:rsidRDefault="008D32AC" w:rsidP="008D32AC">
      <w:pPr>
        <w:jc w:val="both"/>
        <w:rPr>
          <w:rFonts w:ascii="Arial" w:hAnsi="Arial" w:cs="Arial"/>
          <w:sz w:val="24"/>
        </w:rPr>
      </w:pPr>
      <w:r w:rsidRPr="008D32AC">
        <w:rPr>
          <w:rFonts w:ascii="Arial" w:hAnsi="Arial" w:cs="Arial"/>
          <w:sz w:val="24"/>
        </w:rPr>
        <w:t>En Ensenada</w:t>
      </w:r>
      <w:r>
        <w:rPr>
          <w:rFonts w:ascii="Arial" w:hAnsi="Arial" w:cs="Arial"/>
          <w:sz w:val="24"/>
        </w:rPr>
        <w:t xml:space="preserve"> la semana come</w:t>
      </w:r>
      <w:r w:rsidRPr="008D32AC">
        <w:rPr>
          <w:rFonts w:ascii="Arial" w:hAnsi="Arial" w:cs="Arial"/>
          <w:sz w:val="24"/>
        </w:rPr>
        <w:t>nz</w:t>
      </w:r>
      <w:r>
        <w:rPr>
          <w:rFonts w:ascii="Arial" w:hAnsi="Arial" w:cs="Arial"/>
          <w:sz w:val="24"/>
        </w:rPr>
        <w:t>ará</w:t>
      </w:r>
      <w:r w:rsidRPr="008D32AC">
        <w:rPr>
          <w:rFonts w:ascii="Arial" w:hAnsi="Arial" w:cs="Arial"/>
          <w:sz w:val="24"/>
        </w:rPr>
        <w:t xml:space="preserve"> con </w:t>
      </w:r>
      <w:proofErr w:type="spellStart"/>
      <w:r w:rsidRPr="008D32AC">
        <w:rPr>
          <w:rFonts w:ascii="Arial" w:hAnsi="Arial" w:cs="Arial"/>
          <w:i/>
          <w:sz w:val="24"/>
        </w:rPr>
        <w:t>Natanam</w:t>
      </w:r>
      <w:proofErr w:type="spellEnd"/>
      <w:r w:rsidR="006124C4">
        <w:rPr>
          <w:rFonts w:ascii="Arial" w:hAnsi="Arial" w:cs="Arial"/>
          <w:sz w:val="24"/>
        </w:rPr>
        <w:t xml:space="preserve">, </w:t>
      </w:r>
      <w:r w:rsidRPr="008D32AC">
        <w:rPr>
          <w:rFonts w:ascii="Arial" w:hAnsi="Arial" w:cs="Arial"/>
          <w:sz w:val="24"/>
        </w:rPr>
        <w:t xml:space="preserve">el domingo 24 de septiembre; seguida por </w:t>
      </w:r>
      <w:r w:rsidRPr="008D32AC">
        <w:rPr>
          <w:rFonts w:ascii="Arial" w:hAnsi="Arial" w:cs="Arial"/>
          <w:i/>
          <w:sz w:val="24"/>
        </w:rPr>
        <w:t>Amelia y el viaje inesperado</w:t>
      </w:r>
      <w:r w:rsidRPr="008D32AC">
        <w:rPr>
          <w:rFonts w:ascii="Arial" w:hAnsi="Arial" w:cs="Arial"/>
          <w:sz w:val="24"/>
        </w:rPr>
        <w:t xml:space="preserve">, el lunes 25; </w:t>
      </w:r>
      <w:r w:rsidRPr="008D32AC">
        <w:rPr>
          <w:rFonts w:ascii="Arial" w:hAnsi="Arial" w:cs="Arial"/>
          <w:i/>
          <w:sz w:val="24"/>
        </w:rPr>
        <w:t>El pastel de Verona</w:t>
      </w:r>
      <w:r w:rsidRPr="008D32AC">
        <w:rPr>
          <w:rFonts w:ascii="Arial" w:hAnsi="Arial" w:cs="Arial"/>
          <w:sz w:val="24"/>
        </w:rPr>
        <w:t xml:space="preserve">, el martes 26; </w:t>
      </w:r>
      <w:r w:rsidRPr="008D32AC">
        <w:rPr>
          <w:rFonts w:ascii="Arial" w:hAnsi="Arial" w:cs="Arial"/>
          <w:i/>
          <w:sz w:val="24"/>
        </w:rPr>
        <w:t>Efímero</w:t>
      </w:r>
      <w:r w:rsidRPr="008D32AC">
        <w:rPr>
          <w:rFonts w:ascii="Arial" w:hAnsi="Arial" w:cs="Arial"/>
          <w:sz w:val="24"/>
        </w:rPr>
        <w:t xml:space="preserve">, el miércoles 27; </w:t>
      </w:r>
      <w:r w:rsidRPr="008D32AC">
        <w:rPr>
          <w:rFonts w:ascii="Arial" w:hAnsi="Arial" w:cs="Arial"/>
          <w:i/>
          <w:sz w:val="24"/>
        </w:rPr>
        <w:t>Elefante, Ópera en espacio mínimo</w:t>
      </w:r>
      <w:r w:rsidRPr="008D32AC">
        <w:rPr>
          <w:rFonts w:ascii="Arial" w:hAnsi="Arial" w:cs="Arial"/>
          <w:sz w:val="24"/>
        </w:rPr>
        <w:t xml:space="preserve">, el jueves 28; </w:t>
      </w:r>
      <w:r w:rsidRPr="008D32AC">
        <w:rPr>
          <w:rFonts w:ascii="Arial" w:hAnsi="Arial" w:cs="Arial"/>
          <w:i/>
          <w:sz w:val="24"/>
        </w:rPr>
        <w:t>El día de ir y venir</w:t>
      </w:r>
      <w:r w:rsidRPr="008D32AC">
        <w:rPr>
          <w:rFonts w:ascii="Arial" w:hAnsi="Arial" w:cs="Arial"/>
          <w:sz w:val="24"/>
        </w:rPr>
        <w:t xml:space="preserve">, el viernes 29; y </w:t>
      </w:r>
      <w:r w:rsidRPr="006124C4">
        <w:rPr>
          <w:rFonts w:ascii="Arial" w:hAnsi="Arial" w:cs="Arial"/>
          <w:i/>
          <w:sz w:val="24"/>
        </w:rPr>
        <w:t>Chachareando o concierto para basura y dos pepenadores</w:t>
      </w:r>
      <w:r w:rsidRPr="006124C4">
        <w:rPr>
          <w:rFonts w:ascii="Arial" w:hAnsi="Arial" w:cs="Arial"/>
          <w:sz w:val="24"/>
        </w:rPr>
        <w:t xml:space="preserve">, el sábado 30. </w:t>
      </w:r>
    </w:p>
    <w:p w14:paraId="09C32C9A" w14:textId="77777777" w:rsidR="008D32AC" w:rsidRPr="008D32AC" w:rsidRDefault="008D32AC" w:rsidP="008D32AC">
      <w:pPr>
        <w:jc w:val="both"/>
        <w:rPr>
          <w:rFonts w:ascii="Arial" w:hAnsi="Arial" w:cs="Arial"/>
          <w:sz w:val="24"/>
        </w:rPr>
      </w:pPr>
    </w:p>
    <w:p w14:paraId="07D8CBA8" w14:textId="0E9EFF15" w:rsidR="008D32AC" w:rsidRDefault="008D32AC" w:rsidP="008D32AC">
      <w:pPr>
        <w:jc w:val="both"/>
        <w:rPr>
          <w:rFonts w:ascii="Arial" w:hAnsi="Arial" w:cs="Arial"/>
          <w:sz w:val="24"/>
        </w:rPr>
      </w:pPr>
      <w:r w:rsidRPr="008D32AC">
        <w:rPr>
          <w:rFonts w:ascii="Arial" w:hAnsi="Arial" w:cs="Arial"/>
          <w:sz w:val="24"/>
        </w:rPr>
        <w:t xml:space="preserve">Mientras tanto, en Tecate, la programación arrancará con </w:t>
      </w:r>
      <w:r w:rsidRPr="008D32AC">
        <w:rPr>
          <w:rFonts w:ascii="Arial" w:hAnsi="Arial" w:cs="Arial"/>
          <w:i/>
          <w:sz w:val="24"/>
        </w:rPr>
        <w:t>Efímero</w:t>
      </w:r>
      <w:r w:rsidRPr="008D32AC">
        <w:rPr>
          <w:rFonts w:ascii="Arial" w:hAnsi="Arial" w:cs="Arial"/>
          <w:sz w:val="24"/>
        </w:rPr>
        <w:t xml:space="preserve">, el domingo 24 de septiembre; seguida por </w:t>
      </w:r>
      <w:proofErr w:type="spellStart"/>
      <w:r w:rsidRPr="008D32AC">
        <w:rPr>
          <w:rFonts w:ascii="Arial" w:hAnsi="Arial" w:cs="Arial"/>
          <w:i/>
          <w:sz w:val="24"/>
        </w:rPr>
        <w:t>Natanam</w:t>
      </w:r>
      <w:proofErr w:type="spellEnd"/>
      <w:r w:rsidRPr="008D32AC">
        <w:rPr>
          <w:rFonts w:ascii="Arial" w:hAnsi="Arial" w:cs="Arial"/>
          <w:sz w:val="24"/>
        </w:rPr>
        <w:t xml:space="preserve">, el lunes 25; </w:t>
      </w:r>
      <w:r w:rsidRPr="008D32AC">
        <w:rPr>
          <w:rFonts w:ascii="Arial" w:hAnsi="Arial" w:cs="Arial"/>
          <w:i/>
          <w:sz w:val="24"/>
        </w:rPr>
        <w:t>Amelia y el viaje inesperado</w:t>
      </w:r>
      <w:r w:rsidRPr="008D32AC">
        <w:rPr>
          <w:rFonts w:ascii="Arial" w:hAnsi="Arial" w:cs="Arial"/>
          <w:sz w:val="24"/>
        </w:rPr>
        <w:t xml:space="preserve">, el martes 26; </w:t>
      </w:r>
      <w:r w:rsidRPr="006A7A9E">
        <w:rPr>
          <w:rFonts w:ascii="Arial" w:hAnsi="Arial" w:cs="Arial"/>
          <w:i/>
          <w:sz w:val="24"/>
        </w:rPr>
        <w:t>El pastel de Verona</w:t>
      </w:r>
      <w:r w:rsidRPr="008D32AC">
        <w:rPr>
          <w:rFonts w:ascii="Arial" w:hAnsi="Arial" w:cs="Arial"/>
          <w:sz w:val="24"/>
        </w:rPr>
        <w:t xml:space="preserve">, </w:t>
      </w:r>
      <w:r w:rsidRPr="00336A8A">
        <w:rPr>
          <w:rFonts w:ascii="Arial" w:hAnsi="Arial" w:cs="Arial"/>
          <w:sz w:val="24"/>
        </w:rPr>
        <w:t xml:space="preserve">el miércoles 27; </w:t>
      </w:r>
      <w:r w:rsidRPr="00336A8A">
        <w:rPr>
          <w:rFonts w:ascii="Arial" w:hAnsi="Arial" w:cs="Arial"/>
          <w:i/>
          <w:sz w:val="24"/>
        </w:rPr>
        <w:t>Chachareando o concierto para basura y dos pepenadores</w:t>
      </w:r>
      <w:r w:rsidRPr="00336A8A">
        <w:rPr>
          <w:rFonts w:ascii="Arial" w:hAnsi="Arial" w:cs="Arial"/>
          <w:sz w:val="24"/>
        </w:rPr>
        <w:t xml:space="preserve">, el jueves 28; y </w:t>
      </w:r>
      <w:r w:rsidRPr="00336A8A">
        <w:rPr>
          <w:rFonts w:ascii="Arial" w:hAnsi="Arial" w:cs="Arial"/>
          <w:i/>
          <w:sz w:val="24"/>
        </w:rPr>
        <w:t>El día de ir y venir</w:t>
      </w:r>
      <w:r w:rsidRPr="00336A8A">
        <w:rPr>
          <w:rFonts w:ascii="Arial" w:hAnsi="Arial" w:cs="Arial"/>
          <w:sz w:val="24"/>
        </w:rPr>
        <w:t xml:space="preserve">, el sábado 30. A excepción de las demás, la presentación del viernes 29 </w:t>
      </w:r>
      <w:r w:rsidRPr="00336A8A">
        <w:rPr>
          <w:rFonts w:ascii="Arial" w:hAnsi="Arial" w:cs="Arial"/>
          <w:i/>
          <w:sz w:val="24"/>
        </w:rPr>
        <w:t xml:space="preserve">Elefante, </w:t>
      </w:r>
      <w:r w:rsidRPr="006A7A9E">
        <w:rPr>
          <w:rFonts w:ascii="Arial" w:hAnsi="Arial" w:cs="Arial"/>
          <w:i/>
          <w:sz w:val="24"/>
        </w:rPr>
        <w:t>Ópera en espacio mínimo</w:t>
      </w:r>
      <w:r w:rsidRPr="008D32AC">
        <w:rPr>
          <w:rFonts w:ascii="Arial" w:hAnsi="Arial" w:cs="Arial"/>
          <w:sz w:val="24"/>
        </w:rPr>
        <w:t xml:space="preserve"> se llevará a cabo en el parque Salvador Ornelas de la </w:t>
      </w:r>
      <w:r w:rsidR="006A7A9E">
        <w:rPr>
          <w:rFonts w:ascii="Arial" w:hAnsi="Arial" w:cs="Arial"/>
          <w:sz w:val="24"/>
        </w:rPr>
        <w:t>c</w:t>
      </w:r>
      <w:r w:rsidRPr="008D32AC">
        <w:rPr>
          <w:rFonts w:ascii="Arial" w:hAnsi="Arial" w:cs="Arial"/>
          <w:sz w:val="24"/>
        </w:rPr>
        <w:t xml:space="preserve">olonia Luis Echeverría “El Hongo” a las 17:00 horas. </w:t>
      </w:r>
    </w:p>
    <w:p w14:paraId="5A1CA1F7" w14:textId="77777777" w:rsidR="008D32AC" w:rsidRPr="008D32AC" w:rsidRDefault="008D32AC" w:rsidP="008D32AC">
      <w:pPr>
        <w:jc w:val="both"/>
        <w:rPr>
          <w:rFonts w:ascii="Arial" w:hAnsi="Arial" w:cs="Arial"/>
          <w:sz w:val="24"/>
        </w:rPr>
      </w:pPr>
    </w:p>
    <w:p w14:paraId="23099B3D" w14:textId="519EC56C" w:rsidR="008D32AC" w:rsidRPr="008D32AC" w:rsidRDefault="008D32AC" w:rsidP="008D32AC">
      <w:pPr>
        <w:jc w:val="both"/>
        <w:rPr>
          <w:rFonts w:ascii="Arial" w:hAnsi="Arial" w:cs="Arial"/>
          <w:sz w:val="24"/>
        </w:rPr>
      </w:pPr>
      <w:r w:rsidRPr="008D32AC">
        <w:rPr>
          <w:rFonts w:ascii="Arial" w:hAnsi="Arial" w:cs="Arial"/>
          <w:sz w:val="24"/>
        </w:rPr>
        <w:t>Toda la familia podrá disfrutar de estas puestas en escena en las que participarán l</w:t>
      </w:r>
      <w:r w:rsidR="006124C4">
        <w:rPr>
          <w:rFonts w:ascii="Arial" w:hAnsi="Arial" w:cs="Arial"/>
          <w:sz w:val="24"/>
        </w:rPr>
        <w:t xml:space="preserve">os grupos de teatro DA.TE Danza (España); </w:t>
      </w:r>
      <w:proofErr w:type="spellStart"/>
      <w:r w:rsidR="006124C4">
        <w:rPr>
          <w:rFonts w:ascii="Arial" w:hAnsi="Arial" w:cs="Arial"/>
          <w:sz w:val="24"/>
        </w:rPr>
        <w:t>Lormiga</w:t>
      </w:r>
      <w:proofErr w:type="spellEnd"/>
      <w:r w:rsidR="006124C4">
        <w:rPr>
          <w:rFonts w:ascii="Arial" w:hAnsi="Arial" w:cs="Arial"/>
          <w:sz w:val="24"/>
        </w:rPr>
        <w:t xml:space="preserve"> Títeres</w:t>
      </w:r>
      <w:r w:rsidRPr="008D32AC">
        <w:rPr>
          <w:rFonts w:ascii="Arial" w:hAnsi="Arial" w:cs="Arial"/>
          <w:sz w:val="24"/>
        </w:rPr>
        <w:t xml:space="preserve"> (Sonora); La Mandrágora Teatro (Sinaloa); Ópera Irreverente (Ciudad de México); Colectivo escénico El Sótano (Yucatán); Pelo de Gato “Un ojo al teatro y otro al garabato” (Oaxaca); y</w:t>
      </w:r>
      <w:r w:rsidR="006124C4">
        <w:rPr>
          <w:rFonts w:ascii="Arial" w:hAnsi="Arial" w:cs="Arial"/>
          <w:sz w:val="24"/>
        </w:rPr>
        <w:t xml:space="preserve"> Colectivo de Teatro en Espiral</w:t>
      </w:r>
      <w:r w:rsidRPr="008D32AC">
        <w:rPr>
          <w:rFonts w:ascii="Arial" w:hAnsi="Arial" w:cs="Arial"/>
          <w:sz w:val="24"/>
        </w:rPr>
        <w:t xml:space="preserve"> (Baja California).</w:t>
      </w:r>
    </w:p>
    <w:p w14:paraId="71C6E818" w14:textId="77777777" w:rsidR="006A7A9E" w:rsidRDefault="006A7A9E" w:rsidP="008D32AC">
      <w:pPr>
        <w:jc w:val="both"/>
        <w:rPr>
          <w:rFonts w:ascii="Arial" w:hAnsi="Arial" w:cs="Arial"/>
          <w:sz w:val="24"/>
        </w:rPr>
      </w:pPr>
    </w:p>
    <w:p w14:paraId="3A8240A1" w14:textId="175508CF" w:rsidR="00737E94" w:rsidRDefault="00737E94" w:rsidP="008D32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Las actividades que se realizarán durante esta semana serán presentadas a la comunidad bajacaliforniana por el</w:t>
      </w:r>
      <w:r w:rsidR="00336A8A">
        <w:rPr>
          <w:rFonts w:ascii="Arial" w:hAnsi="Arial" w:cs="Arial"/>
          <w:sz w:val="24"/>
        </w:rPr>
        <w:t xml:space="preserve"> </w:t>
      </w:r>
      <w:r w:rsidR="00336A8A" w:rsidRPr="008D32AC">
        <w:rPr>
          <w:rFonts w:ascii="Arial" w:hAnsi="Arial" w:cs="Arial"/>
          <w:sz w:val="24"/>
        </w:rPr>
        <w:t xml:space="preserve">Colectivo de Teatro en Espiral </w:t>
      </w:r>
      <w:r>
        <w:rPr>
          <w:rFonts w:ascii="Arial" w:hAnsi="Arial" w:cs="Arial"/>
          <w:sz w:val="24"/>
        </w:rPr>
        <w:t xml:space="preserve">en coproducción </w:t>
      </w:r>
      <w:r w:rsidR="008D32AC" w:rsidRPr="008D32AC">
        <w:rPr>
          <w:rFonts w:ascii="Arial" w:hAnsi="Arial" w:cs="Arial"/>
          <w:sz w:val="24"/>
        </w:rPr>
        <w:t>con la UABC, y el Centro Cultural Tijuana, en colaboración con la Fundación Internacional de la Comunidad A. C.</w:t>
      </w:r>
      <w:r w:rsidR="00336A8A">
        <w:rPr>
          <w:rFonts w:ascii="Arial" w:hAnsi="Arial" w:cs="Arial"/>
          <w:sz w:val="24"/>
        </w:rPr>
        <w:t xml:space="preserve"> </w:t>
      </w:r>
    </w:p>
    <w:p w14:paraId="4E9B7504" w14:textId="77777777" w:rsidR="00737E94" w:rsidRDefault="00737E94" w:rsidP="008D32AC">
      <w:pPr>
        <w:jc w:val="both"/>
        <w:rPr>
          <w:rFonts w:ascii="Arial" w:hAnsi="Arial" w:cs="Arial"/>
          <w:sz w:val="24"/>
        </w:rPr>
      </w:pPr>
    </w:p>
    <w:p w14:paraId="7176302C" w14:textId="31F63D53" w:rsidR="008D32AC" w:rsidRPr="008D32AC" w:rsidRDefault="008D32AC" w:rsidP="008D32AC">
      <w:pPr>
        <w:jc w:val="both"/>
        <w:rPr>
          <w:rFonts w:ascii="Arial" w:hAnsi="Arial" w:cs="Arial"/>
          <w:sz w:val="24"/>
        </w:rPr>
      </w:pPr>
      <w:r w:rsidRPr="008D32AC">
        <w:rPr>
          <w:rFonts w:ascii="Arial" w:hAnsi="Arial" w:cs="Arial"/>
          <w:sz w:val="24"/>
        </w:rPr>
        <w:t>En la página de Facebook de Colectivo</w:t>
      </w:r>
      <w:r w:rsidR="00574E72">
        <w:rPr>
          <w:rFonts w:ascii="Arial" w:hAnsi="Arial" w:cs="Arial"/>
          <w:sz w:val="24"/>
        </w:rPr>
        <w:t xml:space="preserve"> de</w:t>
      </w:r>
      <w:r w:rsidRPr="008D32AC">
        <w:rPr>
          <w:rFonts w:ascii="Arial" w:hAnsi="Arial" w:cs="Arial"/>
          <w:sz w:val="24"/>
        </w:rPr>
        <w:t xml:space="preserve"> Teatro en Espiral se encuentra más información acerca d</w:t>
      </w:r>
      <w:r w:rsidR="006A7A9E">
        <w:rPr>
          <w:rFonts w:ascii="Arial" w:hAnsi="Arial" w:cs="Arial"/>
          <w:sz w:val="24"/>
        </w:rPr>
        <w:t xml:space="preserve">e cada una de estas </w:t>
      </w:r>
      <w:r w:rsidRPr="008D32AC">
        <w:rPr>
          <w:rFonts w:ascii="Arial" w:hAnsi="Arial" w:cs="Arial"/>
          <w:sz w:val="24"/>
        </w:rPr>
        <w:t xml:space="preserve">presentaciones. </w:t>
      </w:r>
    </w:p>
    <w:p w14:paraId="7814924D" w14:textId="77777777" w:rsidR="00883068" w:rsidRPr="008D32AC" w:rsidRDefault="00883068" w:rsidP="008D32AC">
      <w:pPr>
        <w:jc w:val="both"/>
        <w:rPr>
          <w:rFonts w:ascii="Arial" w:eastAsia="Arial" w:hAnsi="Arial" w:cs="Arial"/>
          <w:sz w:val="24"/>
          <w:szCs w:val="24"/>
        </w:rPr>
      </w:pPr>
    </w:p>
    <w:sectPr w:rsidR="00883068" w:rsidRPr="008D32AC" w:rsidSect="00D53EFE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9BDB9" w14:textId="77777777" w:rsidR="00852F8B" w:rsidRDefault="00852F8B">
      <w:r>
        <w:separator/>
      </w:r>
    </w:p>
  </w:endnote>
  <w:endnote w:type="continuationSeparator" w:id="0">
    <w:p w14:paraId="7ED39EFB" w14:textId="77777777" w:rsidR="00852F8B" w:rsidRDefault="0085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282D" w:rsidRDefault="00852F8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2C282D" w:rsidRDefault="002C282D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CBD8C" w14:textId="77777777" w:rsidR="00852F8B" w:rsidRDefault="00852F8B">
      <w:r>
        <w:rPr>
          <w:color w:val="000000"/>
        </w:rPr>
        <w:separator/>
      </w:r>
    </w:p>
  </w:footnote>
  <w:footnote w:type="continuationSeparator" w:id="0">
    <w:p w14:paraId="7270D07A" w14:textId="77777777" w:rsidR="00852F8B" w:rsidRDefault="00852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  <w:jc w:val="left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27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7"/>
  </w:num>
  <w:num w:numId="3">
    <w:abstractNumId w:val="27"/>
  </w:num>
  <w:num w:numId="4">
    <w:abstractNumId w:val="2"/>
  </w:num>
  <w:num w:numId="5">
    <w:abstractNumId w:val="18"/>
  </w:num>
  <w:num w:numId="6">
    <w:abstractNumId w:val="12"/>
  </w:num>
  <w:num w:numId="7">
    <w:abstractNumId w:val="30"/>
  </w:num>
  <w:num w:numId="8">
    <w:abstractNumId w:val="7"/>
  </w:num>
  <w:num w:numId="9">
    <w:abstractNumId w:val="5"/>
  </w:num>
  <w:num w:numId="10">
    <w:abstractNumId w:val="1"/>
  </w:num>
  <w:num w:numId="11">
    <w:abstractNumId w:val="38"/>
  </w:num>
  <w:num w:numId="12">
    <w:abstractNumId w:val="38"/>
  </w:num>
  <w:num w:numId="13">
    <w:abstractNumId w:val="38"/>
  </w:num>
  <w:num w:numId="14">
    <w:abstractNumId w:val="16"/>
  </w:num>
  <w:num w:numId="15">
    <w:abstractNumId w:val="33"/>
  </w:num>
  <w:num w:numId="16">
    <w:abstractNumId w:val="14"/>
  </w:num>
  <w:num w:numId="17">
    <w:abstractNumId w:val="36"/>
  </w:num>
  <w:num w:numId="18">
    <w:abstractNumId w:val="6"/>
  </w:num>
  <w:num w:numId="19">
    <w:abstractNumId w:val="25"/>
  </w:num>
  <w:num w:numId="20">
    <w:abstractNumId w:val="21"/>
  </w:num>
  <w:num w:numId="21">
    <w:abstractNumId w:val="34"/>
  </w:num>
  <w:num w:numId="22">
    <w:abstractNumId w:val="35"/>
  </w:num>
  <w:num w:numId="23">
    <w:abstractNumId w:val="32"/>
  </w:num>
  <w:num w:numId="24">
    <w:abstractNumId w:val="8"/>
  </w:num>
  <w:num w:numId="25">
    <w:abstractNumId w:val="20"/>
  </w:num>
  <w:num w:numId="26">
    <w:abstractNumId w:val="37"/>
  </w:num>
  <w:num w:numId="27">
    <w:abstractNumId w:val="15"/>
  </w:num>
  <w:num w:numId="28">
    <w:abstractNumId w:val="22"/>
  </w:num>
  <w:num w:numId="29">
    <w:abstractNumId w:val="29"/>
  </w:num>
  <w:num w:numId="30">
    <w:abstractNumId w:val="26"/>
  </w:num>
  <w:num w:numId="31">
    <w:abstractNumId w:val="13"/>
  </w:num>
  <w:num w:numId="32">
    <w:abstractNumId w:val="3"/>
  </w:num>
  <w:num w:numId="33">
    <w:abstractNumId w:val="28"/>
  </w:num>
  <w:num w:numId="34">
    <w:abstractNumId w:val="10"/>
  </w:num>
  <w:num w:numId="35">
    <w:abstractNumId w:val="24"/>
  </w:num>
  <w:num w:numId="36">
    <w:abstractNumId w:val="11"/>
  </w:num>
  <w:num w:numId="37">
    <w:abstractNumId w:val="23"/>
  </w:num>
  <w:num w:numId="38">
    <w:abstractNumId w:val="19"/>
  </w:num>
  <w:num w:numId="39">
    <w:abstractNumId w:val="4"/>
  </w:num>
  <w:num w:numId="40">
    <w:abstractNumId w:val="0"/>
  </w:num>
  <w:num w:numId="4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3FF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3CC3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A583D-51ED-4C60-A9D0-58C6C5B6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378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9</cp:revision>
  <cp:lastPrinted>2023-09-18T18:08:00Z</cp:lastPrinted>
  <dcterms:created xsi:type="dcterms:W3CDTF">2023-09-19T02:51:00Z</dcterms:created>
  <dcterms:modified xsi:type="dcterms:W3CDTF">2023-09-19T23:54:00Z</dcterms:modified>
</cp:coreProperties>
</file>