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47E813A0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220390">
        <w:rPr>
          <w:rFonts w:ascii="Arial" w:hAnsi="Arial" w:cs="Arial"/>
          <w:b/>
          <w:sz w:val="24"/>
          <w:szCs w:val="24"/>
        </w:rPr>
        <w:t>0</w:t>
      </w:r>
      <w:r w:rsidR="00220390" w:rsidRPr="00220390">
        <w:rPr>
          <w:rFonts w:ascii="Arial" w:hAnsi="Arial" w:cs="Arial"/>
          <w:b/>
          <w:sz w:val="24"/>
          <w:szCs w:val="24"/>
        </w:rPr>
        <w:t>5</w:t>
      </w:r>
      <w:r w:rsidR="006F5BF2">
        <w:rPr>
          <w:rFonts w:ascii="Arial" w:hAnsi="Arial" w:cs="Arial"/>
          <w:b/>
          <w:sz w:val="24"/>
          <w:szCs w:val="24"/>
        </w:rPr>
        <w:t>6</w:t>
      </w:r>
      <w:r w:rsidR="0049457C" w:rsidRPr="00220390">
        <w:rPr>
          <w:rFonts w:ascii="Arial" w:hAnsi="Arial" w:cs="Arial"/>
          <w:b/>
          <w:sz w:val="24"/>
          <w:szCs w:val="24"/>
        </w:rPr>
        <w:t>/202</w:t>
      </w:r>
      <w:r w:rsidR="005B1131" w:rsidRPr="00220390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011CFF" w:rsidRDefault="00BD38DD" w:rsidP="00F375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14:paraId="576E54C7" w14:textId="125D789E" w:rsidR="00D8362B" w:rsidRDefault="005F75F3" w:rsidP="00D8362B">
      <w:pPr>
        <w:jc w:val="center"/>
        <w:rPr>
          <w:rFonts w:ascii="Arial" w:hAnsi="Arial" w:cs="Arial"/>
          <w:b/>
          <w:spacing w:val="-4"/>
          <w:sz w:val="36"/>
          <w:szCs w:val="34"/>
        </w:rPr>
      </w:pPr>
      <w:r>
        <w:rPr>
          <w:rFonts w:ascii="Arial" w:hAnsi="Arial" w:cs="Arial"/>
          <w:b/>
          <w:spacing w:val="-4"/>
          <w:sz w:val="36"/>
          <w:szCs w:val="34"/>
        </w:rPr>
        <w:t>La UABC reconoc</w:t>
      </w:r>
      <w:r w:rsidR="00F3197D">
        <w:rPr>
          <w:rFonts w:ascii="Arial" w:hAnsi="Arial" w:cs="Arial"/>
          <w:b/>
          <w:spacing w:val="-4"/>
          <w:sz w:val="36"/>
          <w:szCs w:val="34"/>
        </w:rPr>
        <w:t>ió</w:t>
      </w:r>
      <w:bookmarkStart w:id="0" w:name="_GoBack"/>
      <w:bookmarkEnd w:id="0"/>
      <w:r>
        <w:rPr>
          <w:rFonts w:ascii="Arial" w:hAnsi="Arial" w:cs="Arial"/>
          <w:b/>
          <w:spacing w:val="-4"/>
          <w:sz w:val="36"/>
          <w:szCs w:val="34"/>
        </w:rPr>
        <w:t xml:space="preserve"> con el mérito universitario al maestro Víctor Everardo Beltrán Corona</w:t>
      </w:r>
    </w:p>
    <w:p w14:paraId="7F78E302" w14:textId="77777777" w:rsidR="001E0B78" w:rsidRPr="001E0B78" w:rsidRDefault="001E0B78" w:rsidP="00D8362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5907261C" w14:textId="4B7AAE3D" w:rsidR="00011CFF" w:rsidRPr="00F1199E" w:rsidRDefault="00F1199E" w:rsidP="00F1199E">
      <w:pPr>
        <w:pStyle w:val="Prrafodelista"/>
        <w:numPr>
          <w:ilvl w:val="0"/>
          <w:numId w:val="15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16"/>
          <w:szCs w:val="16"/>
        </w:rPr>
      </w:pPr>
      <w:r w:rsidRPr="00F1199E">
        <w:rPr>
          <w:rFonts w:ascii="Arial" w:hAnsi="Arial" w:cs="Arial"/>
          <w:sz w:val="24"/>
          <w:szCs w:val="24"/>
        </w:rPr>
        <w:t>Su nombre fue asignado a la sala audiovisual del edificio B de la Facultad de Ciencias Administrativas.</w:t>
      </w:r>
    </w:p>
    <w:p w14:paraId="703BA61D" w14:textId="77777777" w:rsidR="00F1199E" w:rsidRPr="00F1199E" w:rsidRDefault="00F1199E" w:rsidP="00F1199E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3097DD1" w14:textId="343AA22E" w:rsidR="00B10134" w:rsidRPr="001A28EC" w:rsidRDefault="005F75F3" w:rsidP="005F75F3">
      <w:pPr>
        <w:jc w:val="both"/>
        <w:rPr>
          <w:rFonts w:ascii="Arial" w:hAnsi="Arial" w:cs="Arial"/>
          <w:spacing w:val="-4"/>
          <w:sz w:val="24"/>
          <w:szCs w:val="24"/>
        </w:rPr>
      </w:pPr>
      <w:r w:rsidRPr="001A28EC">
        <w:rPr>
          <w:rFonts w:ascii="Arial" w:hAnsi="Arial" w:cs="Arial"/>
          <w:b/>
          <w:spacing w:val="-4"/>
          <w:sz w:val="24"/>
          <w:szCs w:val="24"/>
        </w:rPr>
        <w:t>Mexicali</w:t>
      </w:r>
      <w:r w:rsidR="0058005E" w:rsidRPr="001A28EC">
        <w:rPr>
          <w:rFonts w:ascii="Arial" w:hAnsi="Arial" w:cs="Arial"/>
          <w:b/>
          <w:spacing w:val="-4"/>
          <w:sz w:val="24"/>
          <w:szCs w:val="24"/>
        </w:rPr>
        <w:t>, Baja California</w:t>
      </w:r>
      <w:r w:rsidR="0058005E" w:rsidRPr="00901ABA">
        <w:rPr>
          <w:rFonts w:ascii="Arial" w:hAnsi="Arial" w:cs="Arial"/>
          <w:b/>
          <w:spacing w:val="-4"/>
          <w:sz w:val="24"/>
          <w:szCs w:val="24"/>
        </w:rPr>
        <w:t xml:space="preserve">, </w:t>
      </w:r>
      <w:r w:rsidR="00901ABA" w:rsidRPr="00901ABA">
        <w:rPr>
          <w:rFonts w:ascii="Arial" w:hAnsi="Arial" w:cs="Arial"/>
          <w:b/>
          <w:spacing w:val="-4"/>
          <w:sz w:val="24"/>
          <w:szCs w:val="24"/>
        </w:rPr>
        <w:t>lunes 27</w:t>
      </w:r>
      <w:r w:rsidRPr="00901ABA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58005E" w:rsidRPr="00901ABA">
        <w:rPr>
          <w:rFonts w:ascii="Arial" w:hAnsi="Arial" w:cs="Arial"/>
          <w:b/>
          <w:spacing w:val="-4"/>
          <w:sz w:val="24"/>
          <w:szCs w:val="24"/>
        </w:rPr>
        <w:t xml:space="preserve">de </w:t>
      </w:r>
      <w:r w:rsidR="0058005E" w:rsidRPr="001A28EC">
        <w:rPr>
          <w:rFonts w:ascii="Arial" w:hAnsi="Arial" w:cs="Arial"/>
          <w:b/>
          <w:spacing w:val="-4"/>
          <w:sz w:val="24"/>
          <w:szCs w:val="24"/>
        </w:rPr>
        <w:t>noviembre de 2023</w:t>
      </w:r>
      <w:r w:rsidR="0058005E" w:rsidRPr="001A28EC">
        <w:rPr>
          <w:rFonts w:ascii="Arial" w:hAnsi="Arial" w:cs="Arial"/>
          <w:spacing w:val="-4"/>
          <w:sz w:val="24"/>
          <w:szCs w:val="24"/>
        </w:rPr>
        <w:t xml:space="preserve">.- </w:t>
      </w:r>
      <w:r w:rsidR="0088515F" w:rsidRPr="001A28EC">
        <w:rPr>
          <w:rFonts w:ascii="Arial" w:hAnsi="Arial" w:cs="Arial"/>
          <w:spacing w:val="-4"/>
          <w:sz w:val="24"/>
          <w:szCs w:val="24"/>
        </w:rPr>
        <w:t xml:space="preserve">Durante 50 años el maestro Víctor Everardo Beltrán Corona ha destacado </w:t>
      </w:r>
      <w:r w:rsidR="00B10134" w:rsidRPr="001A28EC">
        <w:rPr>
          <w:rFonts w:ascii="Arial" w:hAnsi="Arial" w:cs="Arial"/>
          <w:spacing w:val="-4"/>
          <w:sz w:val="24"/>
          <w:szCs w:val="24"/>
        </w:rPr>
        <w:t xml:space="preserve">como docente y funcionario de la Universidad Autónoma de Baja California (UABC), </w:t>
      </w:r>
      <w:r w:rsidR="00822397" w:rsidRPr="001A28EC">
        <w:rPr>
          <w:rFonts w:ascii="Arial" w:hAnsi="Arial" w:cs="Arial"/>
          <w:spacing w:val="-4"/>
          <w:sz w:val="24"/>
          <w:szCs w:val="24"/>
        </w:rPr>
        <w:t xml:space="preserve">motivo por el cual </w:t>
      </w:r>
      <w:r w:rsidR="0088515F" w:rsidRPr="001A28EC">
        <w:rPr>
          <w:rFonts w:ascii="Arial" w:hAnsi="Arial" w:cs="Arial"/>
          <w:spacing w:val="-4"/>
          <w:sz w:val="24"/>
          <w:szCs w:val="24"/>
        </w:rPr>
        <w:t>recibió</w:t>
      </w:r>
      <w:r w:rsidR="00B10134" w:rsidRPr="001A28EC">
        <w:rPr>
          <w:rFonts w:ascii="Arial" w:hAnsi="Arial" w:cs="Arial"/>
          <w:spacing w:val="-4"/>
          <w:sz w:val="24"/>
          <w:szCs w:val="24"/>
        </w:rPr>
        <w:t xml:space="preserve"> el mérito universitario </w:t>
      </w:r>
      <w:r w:rsidR="00925FDD" w:rsidRPr="001A28EC">
        <w:rPr>
          <w:rFonts w:ascii="Arial" w:hAnsi="Arial" w:cs="Arial"/>
          <w:spacing w:val="-4"/>
          <w:sz w:val="24"/>
          <w:szCs w:val="24"/>
        </w:rPr>
        <w:t xml:space="preserve">al asignar su nombre </w:t>
      </w:r>
      <w:r w:rsidR="00B10134" w:rsidRPr="001A28EC">
        <w:rPr>
          <w:rFonts w:ascii="Arial" w:hAnsi="Arial" w:cs="Arial"/>
          <w:spacing w:val="-4"/>
          <w:sz w:val="24"/>
          <w:szCs w:val="24"/>
        </w:rPr>
        <w:t>a la sala audiovisual de</w:t>
      </w:r>
      <w:r w:rsidR="00F1199E" w:rsidRPr="001A28EC">
        <w:rPr>
          <w:rFonts w:ascii="Arial" w:hAnsi="Arial" w:cs="Arial"/>
          <w:spacing w:val="-4"/>
          <w:sz w:val="24"/>
          <w:szCs w:val="24"/>
        </w:rPr>
        <w:t xml:space="preserve">l edificio B de </w:t>
      </w:r>
      <w:r w:rsidR="00B10134" w:rsidRPr="001A28EC">
        <w:rPr>
          <w:rFonts w:ascii="Arial" w:hAnsi="Arial" w:cs="Arial"/>
          <w:spacing w:val="-4"/>
          <w:sz w:val="24"/>
          <w:szCs w:val="24"/>
        </w:rPr>
        <w:t xml:space="preserve">la Facultad de Ciencias Administrativas </w:t>
      </w:r>
      <w:r w:rsidR="0082266C" w:rsidRPr="001A28EC">
        <w:rPr>
          <w:rFonts w:ascii="Arial" w:hAnsi="Arial" w:cs="Arial"/>
          <w:spacing w:val="-4"/>
          <w:sz w:val="24"/>
          <w:szCs w:val="24"/>
        </w:rPr>
        <w:t xml:space="preserve">(FCA) </w:t>
      </w:r>
      <w:r w:rsidR="00B10134" w:rsidRPr="001A28EC">
        <w:rPr>
          <w:rFonts w:ascii="Arial" w:hAnsi="Arial" w:cs="Arial"/>
          <w:spacing w:val="-4"/>
          <w:sz w:val="24"/>
          <w:szCs w:val="24"/>
        </w:rPr>
        <w:t>del Campus Mexicali.</w:t>
      </w:r>
    </w:p>
    <w:p w14:paraId="1D03D464" w14:textId="36F7B48E" w:rsidR="00D77407" w:rsidRPr="00780917" w:rsidRDefault="00D77407" w:rsidP="005F75F3">
      <w:pPr>
        <w:jc w:val="both"/>
        <w:rPr>
          <w:rFonts w:ascii="Arial" w:hAnsi="Arial" w:cs="Arial"/>
          <w:sz w:val="16"/>
          <w:szCs w:val="16"/>
        </w:rPr>
      </w:pPr>
    </w:p>
    <w:p w14:paraId="57D67637" w14:textId="7ECE583B" w:rsidR="00D77407" w:rsidRPr="00A95D8C" w:rsidRDefault="00D77407" w:rsidP="005F75F3">
      <w:pPr>
        <w:jc w:val="both"/>
        <w:rPr>
          <w:rFonts w:ascii="Arial" w:hAnsi="Arial" w:cs="Arial"/>
          <w:spacing w:val="-4"/>
          <w:sz w:val="24"/>
          <w:szCs w:val="24"/>
        </w:rPr>
      </w:pPr>
      <w:r w:rsidRPr="00A95D8C">
        <w:rPr>
          <w:rFonts w:ascii="Arial" w:hAnsi="Arial" w:cs="Arial"/>
          <w:spacing w:val="-4"/>
          <w:sz w:val="24"/>
          <w:szCs w:val="24"/>
        </w:rPr>
        <w:t>En 1973 inició su trayectoria académica en la entonces Escuela de Contabilidad</w:t>
      </w:r>
      <w:r w:rsidR="003E059B" w:rsidRPr="00A95D8C">
        <w:rPr>
          <w:rFonts w:ascii="Arial" w:hAnsi="Arial" w:cs="Arial"/>
          <w:spacing w:val="-4"/>
          <w:sz w:val="24"/>
          <w:szCs w:val="24"/>
        </w:rPr>
        <w:t xml:space="preserve">, donde se convirtió en el primer director designado por la Junta de Gobierno. </w:t>
      </w:r>
      <w:r w:rsidR="00925FDD">
        <w:rPr>
          <w:rFonts w:ascii="Arial" w:hAnsi="Arial" w:cs="Arial"/>
          <w:spacing w:val="-4"/>
          <w:sz w:val="24"/>
          <w:szCs w:val="24"/>
        </w:rPr>
        <w:t xml:space="preserve">Fue </w:t>
      </w:r>
      <w:r w:rsidR="003E059B" w:rsidRPr="00A95D8C">
        <w:rPr>
          <w:rFonts w:ascii="Arial" w:hAnsi="Arial" w:cs="Arial"/>
          <w:spacing w:val="-4"/>
          <w:sz w:val="24"/>
          <w:szCs w:val="24"/>
        </w:rPr>
        <w:t>tesorero general de</w:t>
      </w:r>
      <w:r w:rsidR="00925FDD">
        <w:rPr>
          <w:rFonts w:ascii="Arial" w:hAnsi="Arial" w:cs="Arial"/>
          <w:spacing w:val="-4"/>
          <w:sz w:val="24"/>
          <w:szCs w:val="24"/>
        </w:rPr>
        <w:t xml:space="preserve"> la </w:t>
      </w:r>
      <w:r w:rsidR="00901ABA">
        <w:rPr>
          <w:rFonts w:ascii="Arial" w:hAnsi="Arial" w:cs="Arial"/>
          <w:spacing w:val="-4"/>
          <w:sz w:val="24"/>
          <w:szCs w:val="24"/>
        </w:rPr>
        <w:t>UABC</w:t>
      </w:r>
      <w:r w:rsidR="00925FDD">
        <w:rPr>
          <w:rFonts w:ascii="Arial" w:hAnsi="Arial" w:cs="Arial"/>
          <w:spacing w:val="-4"/>
          <w:sz w:val="24"/>
          <w:szCs w:val="24"/>
        </w:rPr>
        <w:t xml:space="preserve"> de</w:t>
      </w:r>
      <w:r w:rsidR="003E059B" w:rsidRPr="00A95D8C">
        <w:rPr>
          <w:rFonts w:ascii="Arial" w:hAnsi="Arial" w:cs="Arial"/>
          <w:spacing w:val="-4"/>
          <w:sz w:val="24"/>
          <w:szCs w:val="24"/>
        </w:rPr>
        <w:t xml:space="preserve"> 1988 a 1998, </w:t>
      </w:r>
      <w:r w:rsidR="004D5443">
        <w:rPr>
          <w:rFonts w:ascii="Arial" w:hAnsi="Arial" w:cs="Arial"/>
          <w:spacing w:val="-4"/>
          <w:sz w:val="24"/>
          <w:szCs w:val="24"/>
        </w:rPr>
        <w:t>periodo</w:t>
      </w:r>
      <w:r w:rsidR="003E059B" w:rsidRPr="00A95D8C">
        <w:rPr>
          <w:rFonts w:ascii="Arial" w:hAnsi="Arial" w:cs="Arial"/>
          <w:spacing w:val="-4"/>
          <w:sz w:val="24"/>
          <w:szCs w:val="24"/>
        </w:rPr>
        <w:t xml:space="preserve"> en el que sentó las bases de la salud financiera de las que goza actualmente la universidad, y de 1998 a 2002 fue designado rector de la UABC.</w:t>
      </w:r>
    </w:p>
    <w:p w14:paraId="1A3BCAD9" w14:textId="02E1B5BC" w:rsidR="006437B7" w:rsidRPr="00B8491C" w:rsidRDefault="006437B7" w:rsidP="005F75F3">
      <w:pPr>
        <w:jc w:val="both"/>
        <w:rPr>
          <w:rFonts w:ascii="Arial" w:hAnsi="Arial" w:cs="Arial"/>
          <w:sz w:val="16"/>
          <w:szCs w:val="16"/>
        </w:rPr>
      </w:pPr>
    </w:p>
    <w:p w14:paraId="2805AB0A" w14:textId="3F698CFE" w:rsidR="006437B7" w:rsidRPr="001A28EC" w:rsidRDefault="00901ABA" w:rsidP="005F75F3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Durante su gestión como rector</w:t>
      </w:r>
      <w:r w:rsidR="00B8491C" w:rsidRPr="001A28EC">
        <w:rPr>
          <w:rFonts w:ascii="Arial" w:hAnsi="Arial" w:cs="Arial"/>
          <w:spacing w:val="-4"/>
          <w:sz w:val="24"/>
          <w:szCs w:val="24"/>
        </w:rPr>
        <w:t xml:space="preserve"> </w:t>
      </w:r>
      <w:r w:rsidR="00005C36" w:rsidRPr="001A28EC">
        <w:rPr>
          <w:rFonts w:ascii="Arial" w:hAnsi="Arial" w:cs="Arial"/>
          <w:spacing w:val="-4"/>
          <w:sz w:val="24"/>
          <w:szCs w:val="24"/>
        </w:rPr>
        <w:t>promovió</w:t>
      </w:r>
      <w:r w:rsidR="00B8491C" w:rsidRPr="001A28EC">
        <w:rPr>
          <w:rFonts w:ascii="Arial" w:hAnsi="Arial" w:cs="Arial"/>
          <w:spacing w:val="-4"/>
          <w:sz w:val="24"/>
          <w:szCs w:val="24"/>
        </w:rPr>
        <w:t xml:space="preserve"> la acreditación de los programas de estudio de todas las unidades académicas, </w:t>
      </w:r>
      <w:r w:rsidR="00005C36" w:rsidRPr="001A28EC">
        <w:rPr>
          <w:rFonts w:ascii="Arial" w:hAnsi="Arial" w:cs="Arial"/>
          <w:spacing w:val="-4"/>
          <w:sz w:val="24"/>
          <w:szCs w:val="24"/>
        </w:rPr>
        <w:t>con lo que logró</w:t>
      </w:r>
      <w:r w:rsidR="00B8491C" w:rsidRPr="001A28EC">
        <w:rPr>
          <w:rFonts w:ascii="Arial" w:hAnsi="Arial" w:cs="Arial"/>
          <w:spacing w:val="-4"/>
          <w:sz w:val="24"/>
          <w:szCs w:val="24"/>
        </w:rPr>
        <w:t xml:space="preserve"> posicionar a la UABC entre las primeras cinco universidades del país por su calidad educativa. </w:t>
      </w:r>
      <w:r w:rsidR="00005C36" w:rsidRPr="001A28EC">
        <w:rPr>
          <w:rFonts w:ascii="Arial" w:hAnsi="Arial" w:cs="Arial"/>
          <w:spacing w:val="-4"/>
          <w:sz w:val="24"/>
          <w:szCs w:val="24"/>
        </w:rPr>
        <w:t>Además,</w:t>
      </w:r>
      <w:r w:rsidR="00A97D82" w:rsidRPr="001A28EC">
        <w:rPr>
          <w:rFonts w:ascii="Arial" w:hAnsi="Arial" w:cs="Arial"/>
          <w:spacing w:val="-4"/>
          <w:sz w:val="24"/>
          <w:szCs w:val="24"/>
        </w:rPr>
        <w:t xml:space="preserve"> </w:t>
      </w:r>
      <w:r w:rsidR="00005C36" w:rsidRPr="001A28EC">
        <w:rPr>
          <w:rFonts w:ascii="Arial" w:hAnsi="Arial" w:cs="Arial"/>
          <w:spacing w:val="-4"/>
          <w:sz w:val="24"/>
          <w:szCs w:val="24"/>
        </w:rPr>
        <w:t>instituyó</w:t>
      </w:r>
      <w:r w:rsidR="00817514" w:rsidRPr="001A28EC">
        <w:rPr>
          <w:rFonts w:ascii="Arial" w:hAnsi="Arial" w:cs="Arial"/>
          <w:spacing w:val="-4"/>
          <w:sz w:val="24"/>
          <w:szCs w:val="24"/>
        </w:rPr>
        <w:t xml:space="preserve"> el programa de Jóvenes Emprendedores</w:t>
      </w:r>
      <w:r w:rsidR="004B1093" w:rsidRPr="001A28EC">
        <w:rPr>
          <w:rFonts w:ascii="Arial" w:hAnsi="Arial" w:cs="Arial"/>
          <w:spacing w:val="-4"/>
          <w:sz w:val="24"/>
          <w:szCs w:val="24"/>
        </w:rPr>
        <w:t>,</w:t>
      </w:r>
      <w:r w:rsidR="00A97D82" w:rsidRPr="001A28EC">
        <w:rPr>
          <w:rFonts w:ascii="Arial" w:hAnsi="Arial" w:cs="Arial"/>
          <w:spacing w:val="-4"/>
          <w:sz w:val="24"/>
          <w:szCs w:val="24"/>
        </w:rPr>
        <w:t xml:space="preserve"> </w:t>
      </w:r>
      <w:r w:rsidR="00005C36" w:rsidRPr="001A28EC">
        <w:rPr>
          <w:rFonts w:ascii="Arial" w:hAnsi="Arial" w:cs="Arial"/>
          <w:spacing w:val="-4"/>
          <w:sz w:val="24"/>
          <w:szCs w:val="24"/>
        </w:rPr>
        <w:t>impulsó la</w:t>
      </w:r>
      <w:r w:rsidR="00A97D82" w:rsidRPr="001A28EC">
        <w:rPr>
          <w:rFonts w:ascii="Arial" w:hAnsi="Arial" w:cs="Arial"/>
          <w:spacing w:val="-4"/>
          <w:sz w:val="24"/>
          <w:szCs w:val="24"/>
        </w:rPr>
        <w:t xml:space="preserve"> vinculación </w:t>
      </w:r>
      <w:r w:rsidR="00005C36" w:rsidRPr="001A28EC">
        <w:rPr>
          <w:rFonts w:ascii="Arial" w:hAnsi="Arial" w:cs="Arial"/>
          <w:spacing w:val="-4"/>
          <w:sz w:val="24"/>
          <w:szCs w:val="24"/>
        </w:rPr>
        <w:t>entre todas las unidades académicas con</w:t>
      </w:r>
      <w:r w:rsidR="00A97D82" w:rsidRPr="001A28EC">
        <w:rPr>
          <w:rFonts w:ascii="Arial" w:hAnsi="Arial" w:cs="Arial"/>
          <w:spacing w:val="-4"/>
          <w:sz w:val="24"/>
          <w:szCs w:val="24"/>
        </w:rPr>
        <w:t xml:space="preserve"> el sector productivo</w:t>
      </w:r>
      <w:r w:rsidR="004B1093" w:rsidRPr="001A28EC">
        <w:rPr>
          <w:rFonts w:ascii="Arial" w:hAnsi="Arial" w:cs="Arial"/>
          <w:spacing w:val="-4"/>
          <w:sz w:val="24"/>
          <w:szCs w:val="24"/>
        </w:rPr>
        <w:t xml:space="preserve">, </w:t>
      </w:r>
      <w:r w:rsidR="00891FA2" w:rsidRPr="001A28EC">
        <w:rPr>
          <w:rFonts w:ascii="Arial" w:hAnsi="Arial" w:cs="Arial"/>
          <w:spacing w:val="-4"/>
          <w:sz w:val="24"/>
          <w:szCs w:val="24"/>
        </w:rPr>
        <w:t>instauró</w:t>
      </w:r>
      <w:r w:rsidR="00A97D82" w:rsidRPr="001A28EC">
        <w:rPr>
          <w:rFonts w:ascii="Arial" w:hAnsi="Arial" w:cs="Arial"/>
          <w:spacing w:val="-4"/>
          <w:sz w:val="24"/>
          <w:szCs w:val="24"/>
        </w:rPr>
        <w:t xml:space="preserve"> </w:t>
      </w:r>
      <w:r w:rsidR="00005C36" w:rsidRPr="001A28EC">
        <w:rPr>
          <w:rFonts w:ascii="Arial" w:hAnsi="Arial" w:cs="Arial"/>
          <w:spacing w:val="-4"/>
          <w:sz w:val="24"/>
          <w:szCs w:val="24"/>
        </w:rPr>
        <w:t>la hoy Feria Internacional del Libro, y fortaleció</w:t>
      </w:r>
      <w:r w:rsidR="001C4979" w:rsidRPr="001A28EC">
        <w:rPr>
          <w:rFonts w:ascii="Arial" w:hAnsi="Arial" w:cs="Arial"/>
          <w:spacing w:val="-4"/>
          <w:sz w:val="24"/>
          <w:szCs w:val="24"/>
        </w:rPr>
        <w:t xml:space="preserve"> la vinculación internacional con universidades extranjeras.</w:t>
      </w:r>
    </w:p>
    <w:p w14:paraId="6F08E70D" w14:textId="4394DF20" w:rsidR="001C4979" w:rsidRPr="00BC189E" w:rsidRDefault="001C4979" w:rsidP="005F75F3">
      <w:pPr>
        <w:jc w:val="both"/>
        <w:rPr>
          <w:rFonts w:ascii="Arial" w:hAnsi="Arial" w:cs="Arial"/>
          <w:sz w:val="16"/>
          <w:szCs w:val="16"/>
        </w:rPr>
      </w:pPr>
    </w:p>
    <w:p w14:paraId="41409CC7" w14:textId="796EDCD5" w:rsidR="001C4979" w:rsidRPr="0008762D" w:rsidRDefault="00005C36" w:rsidP="005F75F3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En el sector externo se desempeñó como </w:t>
      </w:r>
      <w:r w:rsidR="00BC189E" w:rsidRPr="0008762D">
        <w:rPr>
          <w:rFonts w:ascii="Arial" w:hAnsi="Arial" w:cs="Arial"/>
          <w:spacing w:val="-4"/>
          <w:sz w:val="24"/>
          <w:szCs w:val="24"/>
        </w:rPr>
        <w:t xml:space="preserve">titular de la Dirección General de Profesiones de la Secretaría de Educación Superior de 2003 a 2013, </w:t>
      </w:r>
      <w:r w:rsidR="00C1225A">
        <w:rPr>
          <w:rFonts w:ascii="Arial" w:hAnsi="Arial" w:cs="Arial"/>
          <w:spacing w:val="-4"/>
          <w:sz w:val="24"/>
          <w:szCs w:val="24"/>
        </w:rPr>
        <w:t>donde</w:t>
      </w:r>
      <w:r w:rsidR="00281B60" w:rsidRPr="0008762D">
        <w:rPr>
          <w:rFonts w:ascii="Arial" w:hAnsi="Arial" w:cs="Arial"/>
          <w:spacing w:val="-2"/>
          <w:sz w:val="24"/>
          <w:szCs w:val="24"/>
        </w:rPr>
        <w:t xml:space="preserve"> p</w:t>
      </w:r>
      <w:r w:rsidR="00BC189E" w:rsidRPr="0008762D">
        <w:rPr>
          <w:rFonts w:ascii="Arial" w:hAnsi="Arial" w:cs="Arial"/>
          <w:spacing w:val="-2"/>
          <w:sz w:val="24"/>
          <w:szCs w:val="24"/>
        </w:rPr>
        <w:t xml:space="preserve">uso en marcha el </w:t>
      </w:r>
      <w:r w:rsidRPr="0008762D">
        <w:rPr>
          <w:rFonts w:ascii="Arial" w:hAnsi="Arial" w:cs="Arial"/>
          <w:spacing w:val="-2"/>
          <w:sz w:val="24"/>
          <w:szCs w:val="24"/>
        </w:rPr>
        <w:t>programa de registro en línea</w:t>
      </w:r>
      <w:r w:rsidR="00BC189E" w:rsidRPr="0008762D">
        <w:rPr>
          <w:rFonts w:ascii="Arial" w:hAnsi="Arial" w:cs="Arial"/>
          <w:spacing w:val="-2"/>
          <w:sz w:val="24"/>
          <w:szCs w:val="24"/>
        </w:rPr>
        <w:t xml:space="preserve"> para obtener </w:t>
      </w:r>
      <w:r w:rsidR="007C2256" w:rsidRPr="0008762D">
        <w:rPr>
          <w:rFonts w:ascii="Arial" w:hAnsi="Arial" w:cs="Arial"/>
          <w:spacing w:val="-2"/>
          <w:sz w:val="24"/>
          <w:szCs w:val="24"/>
        </w:rPr>
        <w:t>la</w:t>
      </w:r>
      <w:r w:rsidR="00BC189E" w:rsidRPr="0008762D">
        <w:rPr>
          <w:rFonts w:ascii="Arial" w:hAnsi="Arial" w:cs="Arial"/>
          <w:spacing w:val="-2"/>
          <w:sz w:val="24"/>
          <w:szCs w:val="24"/>
        </w:rPr>
        <w:t xml:space="preserve"> cédula profesional </w:t>
      </w:r>
      <w:r>
        <w:rPr>
          <w:rFonts w:ascii="Arial" w:hAnsi="Arial" w:cs="Arial"/>
          <w:spacing w:val="-2"/>
          <w:sz w:val="24"/>
          <w:szCs w:val="24"/>
        </w:rPr>
        <w:t>desde cualquier parte del país</w:t>
      </w:r>
      <w:r w:rsidR="007C2256" w:rsidRPr="0008762D">
        <w:rPr>
          <w:rFonts w:ascii="Arial" w:hAnsi="Arial" w:cs="Arial"/>
          <w:spacing w:val="-2"/>
          <w:sz w:val="24"/>
          <w:szCs w:val="24"/>
        </w:rPr>
        <w:t xml:space="preserve"> </w:t>
      </w:r>
      <w:r w:rsidR="00BC189E" w:rsidRPr="0008762D">
        <w:rPr>
          <w:rFonts w:ascii="Arial" w:hAnsi="Arial" w:cs="Arial"/>
          <w:spacing w:val="-2"/>
          <w:sz w:val="24"/>
          <w:szCs w:val="24"/>
        </w:rPr>
        <w:t xml:space="preserve">e implementó </w:t>
      </w:r>
      <w:r w:rsidR="007C2256" w:rsidRPr="0008762D">
        <w:rPr>
          <w:rFonts w:ascii="Arial" w:hAnsi="Arial" w:cs="Arial"/>
          <w:spacing w:val="-2"/>
          <w:sz w:val="24"/>
          <w:szCs w:val="24"/>
        </w:rPr>
        <w:t xml:space="preserve">la política pública de calidad de certificación profesional para reconocer la actualización de profesionistas cuyo ejercicio </w:t>
      </w:r>
      <w:r w:rsidR="00E0759B">
        <w:rPr>
          <w:rFonts w:ascii="Arial" w:hAnsi="Arial" w:cs="Arial"/>
          <w:spacing w:val="-2"/>
          <w:sz w:val="24"/>
          <w:szCs w:val="24"/>
        </w:rPr>
        <w:t xml:space="preserve">está relacionado con </w:t>
      </w:r>
      <w:r w:rsidR="007C2256" w:rsidRPr="0008762D">
        <w:rPr>
          <w:rFonts w:ascii="Arial" w:hAnsi="Arial" w:cs="Arial"/>
          <w:spacing w:val="-2"/>
          <w:sz w:val="24"/>
          <w:szCs w:val="24"/>
        </w:rPr>
        <w:t>la salud, libertad, seguridad y vida de la población.</w:t>
      </w:r>
    </w:p>
    <w:p w14:paraId="1F10C68E" w14:textId="619DF593" w:rsidR="0082266C" w:rsidRPr="0082266C" w:rsidRDefault="0082266C" w:rsidP="005F75F3">
      <w:pPr>
        <w:jc w:val="both"/>
        <w:rPr>
          <w:rFonts w:ascii="Arial" w:hAnsi="Arial" w:cs="Arial"/>
          <w:sz w:val="16"/>
          <w:szCs w:val="16"/>
        </w:rPr>
      </w:pPr>
    </w:p>
    <w:p w14:paraId="43ECB3DC" w14:textId="63A2E9B6" w:rsidR="00D04D76" w:rsidRPr="00D04D76" w:rsidRDefault="00A7198F" w:rsidP="00D04D76">
      <w:pPr>
        <w:shd w:val="clear" w:color="auto" w:fill="FFFFFF"/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Al recibir este reconocimiento, el maestro Beltrán Corona manifestó sentirse honrado al ser considerado </w:t>
      </w:r>
      <w:r w:rsidR="00005C36"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y </w:t>
      </w:r>
      <w:r w:rsidR="001A28EC"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>elegido</w:t>
      </w:r>
      <w:r w:rsidR="00005C36"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 </w:t>
      </w:r>
      <w:r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para que </w:t>
      </w:r>
      <w:r w:rsidR="001A28EC"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lleve su nombre </w:t>
      </w:r>
      <w:r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 xml:space="preserve">la sala audiovisual de </w:t>
      </w:r>
      <w:r w:rsidR="001A28EC">
        <w:rPr>
          <w:rFonts w:ascii="Arial" w:hAnsi="Arial" w:cs="Arial"/>
          <w:bCs/>
          <w:color w:val="262626"/>
          <w:sz w:val="24"/>
          <w:szCs w:val="23"/>
          <w:bdr w:val="none" w:sz="0" w:space="0" w:color="auto" w:frame="1"/>
        </w:rPr>
        <w:t>la facultad donde inició su trayectoria académica en la UABC.</w:t>
      </w:r>
      <w:r w:rsidR="00D04D76" w:rsidRPr="00D04D76">
        <w:rPr>
          <w:rFonts w:ascii="Arial" w:hAnsi="Arial" w:cs="Arial"/>
          <w:color w:val="262626"/>
          <w:sz w:val="24"/>
          <w:szCs w:val="23"/>
        </w:rPr>
        <w:t xml:space="preserve"> </w:t>
      </w:r>
    </w:p>
    <w:p w14:paraId="6ABCE978" w14:textId="77777777" w:rsidR="00D04D76" w:rsidRPr="00D04D76" w:rsidRDefault="00D04D76" w:rsidP="00D04D76">
      <w:pPr>
        <w:shd w:val="clear" w:color="auto" w:fill="FFFFFF"/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6C5585AB" w14:textId="484A45AD" w:rsidR="00D04D76" w:rsidRPr="00D04D76" w:rsidRDefault="00607FBD" w:rsidP="00D04D76">
      <w:pPr>
        <w:shd w:val="clear" w:color="auto" w:fill="FFFFFF"/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</w:t>
      </w:r>
      <w:r w:rsidR="00D04D76" w:rsidRPr="00D04D76">
        <w:rPr>
          <w:rFonts w:ascii="Arial" w:hAnsi="Arial" w:cs="Arial"/>
          <w:color w:val="262626"/>
          <w:sz w:val="24"/>
          <w:szCs w:val="23"/>
        </w:rPr>
        <w:t>No puedo dejar de recordar los dos únicos edificios existentes hace medio siglo en lo que ahora conocemos como la principal unidad un</w:t>
      </w:r>
      <w:r w:rsidR="00D04D76">
        <w:rPr>
          <w:rFonts w:ascii="Arial" w:hAnsi="Arial" w:cs="Arial"/>
          <w:color w:val="262626"/>
          <w:sz w:val="24"/>
          <w:szCs w:val="23"/>
        </w:rPr>
        <w:t>iversitaria del Campus Mexicali</w:t>
      </w:r>
      <w:r>
        <w:rPr>
          <w:rFonts w:ascii="Arial" w:hAnsi="Arial" w:cs="Arial"/>
          <w:color w:val="262626"/>
          <w:sz w:val="24"/>
          <w:szCs w:val="23"/>
        </w:rPr>
        <w:t>. E</w:t>
      </w:r>
      <w:r w:rsidR="00D04D76" w:rsidRPr="00D04D76">
        <w:rPr>
          <w:rFonts w:ascii="Arial" w:hAnsi="Arial" w:cs="Arial"/>
          <w:color w:val="262626"/>
          <w:sz w:val="24"/>
          <w:szCs w:val="23"/>
        </w:rPr>
        <w:t>n uno de ellos, en septiembre de 1973, inicié mi carrera en la UABC, sin imaginar que estaba emprendiendo lo que sería una fructífera trayectoria profesional que me llevaría, 25 años después, a dirigir las riendas de esta casa de estudios</w:t>
      </w:r>
      <w:r>
        <w:rPr>
          <w:rFonts w:ascii="Arial" w:hAnsi="Arial" w:cs="Arial"/>
          <w:color w:val="262626"/>
          <w:sz w:val="24"/>
          <w:szCs w:val="23"/>
        </w:rPr>
        <w:t>”, expresó el maestro Beltrán Corona</w:t>
      </w:r>
      <w:r w:rsidR="00D04D76" w:rsidRPr="00D04D76">
        <w:rPr>
          <w:rFonts w:ascii="Arial" w:hAnsi="Arial" w:cs="Arial"/>
          <w:color w:val="262626"/>
          <w:sz w:val="24"/>
          <w:szCs w:val="23"/>
        </w:rPr>
        <w:t>.</w:t>
      </w:r>
    </w:p>
    <w:p w14:paraId="27F5F299" w14:textId="77777777" w:rsidR="00D04D76" w:rsidRPr="00A95D8C" w:rsidRDefault="00D04D76" w:rsidP="00D04D76">
      <w:pPr>
        <w:shd w:val="clear" w:color="auto" w:fill="FFFFFF"/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0077CCA1" w14:textId="5A725C1B" w:rsidR="00607FBD" w:rsidRPr="00855AAF" w:rsidRDefault="00855AAF" w:rsidP="00855AAF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 vez, el rector de la UABC, doctor Luis Enrique Palafox Maestre</w:t>
      </w:r>
      <w:r w:rsidR="00EB7C80">
        <w:rPr>
          <w:rFonts w:ascii="Arial" w:hAnsi="Arial" w:cs="Arial"/>
          <w:sz w:val="24"/>
          <w:szCs w:val="24"/>
        </w:rPr>
        <w:t xml:space="preserve">, mencionó que </w:t>
      </w:r>
      <w:r w:rsidR="00607FBD" w:rsidRPr="00855AAF">
        <w:rPr>
          <w:rFonts w:ascii="Arial" w:hAnsi="Arial" w:cs="Arial"/>
          <w:sz w:val="24"/>
          <w:szCs w:val="24"/>
        </w:rPr>
        <w:t xml:space="preserve">el mejor homenaje que </w:t>
      </w:r>
      <w:r w:rsidR="00EB7C80">
        <w:rPr>
          <w:rFonts w:ascii="Arial" w:hAnsi="Arial" w:cs="Arial"/>
          <w:sz w:val="24"/>
          <w:szCs w:val="24"/>
        </w:rPr>
        <w:t>puede hacer la i</w:t>
      </w:r>
      <w:r w:rsidR="00607FBD" w:rsidRPr="00855AAF">
        <w:rPr>
          <w:rFonts w:ascii="Arial" w:hAnsi="Arial" w:cs="Arial"/>
          <w:sz w:val="24"/>
          <w:szCs w:val="24"/>
        </w:rPr>
        <w:t xml:space="preserve">nstitución es a quienes han hecho suyo </w:t>
      </w:r>
      <w:r w:rsidR="00EB7C80">
        <w:rPr>
          <w:rFonts w:ascii="Arial" w:hAnsi="Arial" w:cs="Arial"/>
          <w:sz w:val="24"/>
          <w:szCs w:val="24"/>
        </w:rPr>
        <w:t>el</w:t>
      </w:r>
      <w:r w:rsidR="00607FBD" w:rsidRPr="00855AAF">
        <w:rPr>
          <w:rFonts w:ascii="Arial" w:hAnsi="Arial" w:cs="Arial"/>
          <w:sz w:val="24"/>
          <w:szCs w:val="24"/>
        </w:rPr>
        <w:t xml:space="preserve"> compromiso de contribuir al desarrollo de </w:t>
      </w:r>
      <w:r w:rsidR="00EB7C80">
        <w:rPr>
          <w:rFonts w:ascii="Arial" w:hAnsi="Arial" w:cs="Arial"/>
          <w:sz w:val="24"/>
          <w:szCs w:val="24"/>
        </w:rPr>
        <w:t>la</w:t>
      </w:r>
      <w:r w:rsidR="00607FBD" w:rsidRPr="00855AAF">
        <w:rPr>
          <w:rFonts w:ascii="Arial" w:hAnsi="Arial" w:cs="Arial"/>
          <w:sz w:val="24"/>
          <w:szCs w:val="24"/>
        </w:rPr>
        <w:t xml:space="preserve"> entidad y del país a través de la actividad docente y de </w:t>
      </w:r>
      <w:r w:rsidR="00EB7C80">
        <w:rPr>
          <w:rFonts w:ascii="Arial" w:hAnsi="Arial" w:cs="Arial"/>
          <w:sz w:val="24"/>
          <w:szCs w:val="24"/>
        </w:rPr>
        <w:t>las</w:t>
      </w:r>
      <w:r w:rsidR="00607FBD" w:rsidRPr="00855AAF">
        <w:rPr>
          <w:rFonts w:ascii="Arial" w:hAnsi="Arial" w:cs="Arial"/>
          <w:sz w:val="24"/>
          <w:szCs w:val="24"/>
        </w:rPr>
        <w:t xml:space="preserve"> tareas relacionadas con la educación superior.</w:t>
      </w:r>
    </w:p>
    <w:p w14:paraId="0EF1E7A6" w14:textId="77777777" w:rsidR="00607FBD" w:rsidRPr="001A28EC" w:rsidRDefault="00607FBD" w:rsidP="00855AAF">
      <w:pPr>
        <w:shd w:val="clear" w:color="auto" w:fill="FFFFFF"/>
        <w:autoSpaceDN/>
        <w:jc w:val="both"/>
        <w:rPr>
          <w:rFonts w:ascii="Arial" w:hAnsi="Arial" w:cs="Arial"/>
          <w:sz w:val="16"/>
          <w:szCs w:val="16"/>
        </w:rPr>
      </w:pPr>
    </w:p>
    <w:p w14:paraId="31A5C077" w14:textId="45A3E8F7" w:rsidR="00C93953" w:rsidRPr="006F4764" w:rsidRDefault="002D2811" w:rsidP="001A28EC">
      <w:pPr>
        <w:shd w:val="clear" w:color="auto" w:fill="FFFFFF"/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“La </w:t>
      </w:r>
      <w:r w:rsidR="00607FBD" w:rsidRPr="00855AAF">
        <w:rPr>
          <w:rFonts w:ascii="Arial" w:hAnsi="Arial" w:cs="Arial"/>
          <w:sz w:val="24"/>
          <w:szCs w:val="24"/>
        </w:rPr>
        <w:t>versatilidad es una cualidad importante que hoy más que nunca se requiere en el mundo laboral, esa capacidad de adaptarse a condiciones cambiantes o de cambiar uno mismo las condiciones, creo que ese es uno de los legados que nos deja el maestro Vícto</w:t>
      </w:r>
      <w:r>
        <w:rPr>
          <w:rFonts w:ascii="Arial" w:hAnsi="Arial" w:cs="Arial"/>
          <w:sz w:val="24"/>
          <w:szCs w:val="24"/>
        </w:rPr>
        <w:t>r Beltrán Corona”, manifestó el doctor Palafox Maestre.</w:t>
      </w:r>
      <w:r w:rsidR="00B10134">
        <w:rPr>
          <w:rFonts w:ascii="Arial" w:hAnsi="Arial" w:cs="Arial"/>
          <w:sz w:val="24"/>
          <w:szCs w:val="24"/>
        </w:rPr>
        <w:t xml:space="preserve"> </w:t>
      </w:r>
    </w:p>
    <w:sectPr w:rsidR="00C93953" w:rsidRPr="006F4764" w:rsidSect="00760468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06573" w14:textId="77777777" w:rsidR="000839A8" w:rsidRDefault="000839A8">
      <w:r>
        <w:separator/>
      </w:r>
    </w:p>
  </w:endnote>
  <w:endnote w:type="continuationSeparator" w:id="0">
    <w:p w14:paraId="54A7573B" w14:textId="77777777" w:rsidR="000839A8" w:rsidRDefault="0008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0839A8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495F8" w14:textId="77777777" w:rsidR="000839A8" w:rsidRDefault="000839A8">
      <w:r>
        <w:rPr>
          <w:color w:val="000000"/>
        </w:rPr>
        <w:separator/>
      </w:r>
    </w:p>
  </w:footnote>
  <w:footnote w:type="continuationSeparator" w:id="0">
    <w:p w14:paraId="060F6381" w14:textId="77777777" w:rsidR="000839A8" w:rsidRDefault="00083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02EFD"/>
    <w:multiLevelType w:val="hybridMultilevel"/>
    <w:tmpl w:val="A9968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3"/>
  </w:num>
  <w:num w:numId="4">
    <w:abstractNumId w:val="8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2"/>
  </w:num>
  <w:num w:numId="10">
    <w:abstractNumId w:val="0"/>
  </w:num>
  <w:num w:numId="11">
    <w:abstractNumId w:val="12"/>
  </w:num>
  <w:num w:numId="12">
    <w:abstractNumId w:val="10"/>
  </w:num>
  <w:num w:numId="13">
    <w:abstractNumId w:val="4"/>
  </w:num>
  <w:num w:numId="14">
    <w:abstractNumId w:val="5"/>
  </w:num>
  <w:num w:numId="15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C36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9A8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62D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AC4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8EC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979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3DC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B60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1F6D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11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E9E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9B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850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3DB7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93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443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2E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5F3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07FBD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8BD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7B7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1A8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BF2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917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56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14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97"/>
    <w:rsid w:val="008223F8"/>
    <w:rsid w:val="0082256D"/>
    <w:rsid w:val="00822646"/>
    <w:rsid w:val="0082266C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8F3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AAF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15F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1FA2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ABA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5FDD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C6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383"/>
    <w:rsid w:val="00A215A3"/>
    <w:rsid w:val="00A21948"/>
    <w:rsid w:val="00A21B7B"/>
    <w:rsid w:val="00A2207C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98F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23C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D8C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D82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134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0F11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91C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89E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25A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5B3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76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407"/>
    <w:rsid w:val="00D779F0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8D6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59B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C80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8F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199E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915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97D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0FA75-F28D-41DA-A8F2-8E031190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519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43</cp:revision>
  <cp:lastPrinted>2023-11-25T02:42:00Z</cp:lastPrinted>
  <dcterms:created xsi:type="dcterms:W3CDTF">2023-11-24T23:44:00Z</dcterms:created>
  <dcterms:modified xsi:type="dcterms:W3CDTF">2023-11-28T02:56:00Z</dcterms:modified>
</cp:coreProperties>
</file>