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D22" w:rsidRDefault="00AF556F">
      <w:pPr>
        <w:shd w:val="clear" w:color="auto" w:fill="FFFFFF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BOLETÍN 009/2024-1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-630554</wp:posOffset>
            </wp:positionH>
            <wp:positionV relativeFrom="paragraph">
              <wp:posOffset>0</wp:posOffset>
            </wp:positionV>
            <wp:extent cx="7762875" cy="1518249"/>
            <wp:effectExtent l="0" t="0" r="0" b="0"/>
            <wp:wrapSquare wrapText="bothSides" distT="0" distB="0" distL="114300" distR="114300"/>
            <wp:docPr id="4" name="image1.jpg" descr="C:\Users\Prensa DC\Desktop\Encabezado-Boletines-DC_Comunicació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Prensa DC\Desktop\Encabezado-Boletines-DC_Comunicación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05D22" w:rsidRDefault="00505D22">
      <w:pPr>
        <w:shd w:val="clear" w:color="auto" w:fill="FFFFFF"/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</w:p>
    <w:p w:rsidR="00505D22" w:rsidRDefault="00AF556F">
      <w:pPr>
        <w:jc w:val="center"/>
        <w:rPr>
          <w:rFonts w:ascii="Arial" w:eastAsia="Arial" w:hAnsi="Arial" w:cs="Arial"/>
          <w:b/>
          <w:sz w:val="36"/>
          <w:szCs w:val="36"/>
        </w:rPr>
      </w:pPr>
      <w:bookmarkStart w:id="0" w:name="_GoBack"/>
      <w:proofErr w:type="spellStart"/>
      <w:r>
        <w:rPr>
          <w:rFonts w:ascii="Arial" w:eastAsia="Arial" w:hAnsi="Arial" w:cs="Arial"/>
          <w:b/>
          <w:sz w:val="36"/>
          <w:szCs w:val="36"/>
        </w:rPr>
        <w:t>Translínea</w:t>
      </w:r>
      <w:proofErr w:type="spellEnd"/>
      <w:r>
        <w:rPr>
          <w:rFonts w:ascii="Arial" w:eastAsia="Arial" w:hAnsi="Arial" w:cs="Arial"/>
          <w:b/>
          <w:sz w:val="36"/>
          <w:szCs w:val="36"/>
        </w:rPr>
        <w:t xml:space="preserve">. Gira binacional 2024 se </w:t>
      </w:r>
    </w:p>
    <w:p w:rsidR="00505D22" w:rsidRDefault="00AF556F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presentará en UABC Campus Ensenada</w:t>
      </w:r>
    </w:p>
    <w:p w:rsidR="00505D22" w:rsidRDefault="00505D22">
      <w:pPr>
        <w:shd w:val="clear" w:color="auto" w:fill="FFFFFF"/>
        <w:ind w:left="-284" w:right="-142" w:firstLine="284"/>
        <w:jc w:val="center"/>
        <w:rPr>
          <w:sz w:val="24"/>
          <w:szCs w:val="24"/>
        </w:rPr>
      </w:pPr>
    </w:p>
    <w:p w:rsidR="00505D22" w:rsidRDefault="00AF55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84" w:hanging="284"/>
        <w:jc w:val="both"/>
        <w:rPr>
          <w:rFonts w:ascii="Arial" w:eastAsia="Arial" w:hAnsi="Arial" w:cs="Arial"/>
          <w:color w:val="000000"/>
          <w:sz w:val="12"/>
          <w:szCs w:val="12"/>
        </w:rPr>
      </w:pPr>
      <w:r>
        <w:rPr>
          <w:rFonts w:ascii="Arial" w:eastAsia="Arial" w:hAnsi="Arial" w:cs="Arial"/>
          <w:color w:val="000000"/>
          <w:sz w:val="24"/>
          <w:szCs w:val="24"/>
        </w:rPr>
        <w:t>La admisión al evento será libre.</w:t>
      </w:r>
    </w:p>
    <w:p w:rsidR="00505D22" w:rsidRDefault="00505D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05D22" w:rsidRDefault="00AF556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Mexicali, Baja California, </w:t>
      </w:r>
      <w:r w:rsidR="002826CD">
        <w:rPr>
          <w:rFonts w:ascii="Arial" w:eastAsia="Arial" w:hAnsi="Arial" w:cs="Arial"/>
          <w:b/>
          <w:sz w:val="24"/>
          <w:szCs w:val="24"/>
        </w:rPr>
        <w:t>domingo 28</w:t>
      </w:r>
      <w:r>
        <w:rPr>
          <w:rFonts w:ascii="Arial" w:eastAsia="Arial" w:hAnsi="Arial" w:cs="Arial"/>
          <w:b/>
          <w:sz w:val="24"/>
          <w:szCs w:val="24"/>
        </w:rPr>
        <w:t xml:space="preserve"> de enero de 2024.- </w:t>
      </w:r>
      <w:r>
        <w:rPr>
          <w:rFonts w:ascii="Arial" w:eastAsia="Arial" w:hAnsi="Arial" w:cs="Arial"/>
          <w:sz w:val="24"/>
          <w:szCs w:val="24"/>
        </w:rPr>
        <w:t xml:space="preserve">El Ensamble </w:t>
      </w:r>
      <w:proofErr w:type="spellStart"/>
      <w:r>
        <w:rPr>
          <w:rFonts w:ascii="Arial" w:eastAsia="Arial" w:hAnsi="Arial" w:cs="Arial"/>
          <w:sz w:val="24"/>
          <w:szCs w:val="24"/>
        </w:rPr>
        <w:t>Cepromusic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ofrecerá un concierto gratuito en el Teatro Universitario y de los Periodistas Benito Juárez, de la Universidad Autónoma de Baja California (UABC), Campus Ensenada, como parte de las presentaciones de </w:t>
      </w:r>
      <w:proofErr w:type="spellStart"/>
      <w:r>
        <w:rPr>
          <w:rFonts w:ascii="Arial" w:eastAsia="Arial" w:hAnsi="Arial" w:cs="Arial"/>
          <w:sz w:val="24"/>
          <w:szCs w:val="24"/>
        </w:rPr>
        <w:t>Translínea</w:t>
      </w:r>
      <w:proofErr w:type="spellEnd"/>
      <w:r>
        <w:rPr>
          <w:rFonts w:ascii="Arial" w:eastAsia="Arial" w:hAnsi="Arial" w:cs="Arial"/>
          <w:sz w:val="24"/>
          <w:szCs w:val="24"/>
        </w:rPr>
        <w:t>. Gira Binacional 2024</w:t>
      </w:r>
      <w:r>
        <w:rPr>
          <w:rFonts w:ascii="Arial" w:eastAsia="Arial" w:hAnsi="Arial" w:cs="Arial"/>
          <w:sz w:val="24"/>
          <w:szCs w:val="24"/>
        </w:rPr>
        <w:t xml:space="preserve">, el próximo 2 de febrero a las 7:00 p. m. </w:t>
      </w:r>
    </w:p>
    <w:p w:rsidR="00505D22" w:rsidRDefault="00505D22">
      <w:pPr>
        <w:jc w:val="both"/>
        <w:rPr>
          <w:rFonts w:ascii="Arial" w:eastAsia="Arial" w:hAnsi="Arial" w:cs="Arial"/>
          <w:sz w:val="24"/>
          <w:szCs w:val="24"/>
        </w:rPr>
      </w:pPr>
    </w:p>
    <w:p w:rsidR="00505D22" w:rsidRDefault="00AF556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Centro de Experimentación y Producción de Música Contemporánea (</w:t>
      </w:r>
      <w:proofErr w:type="spellStart"/>
      <w:r>
        <w:rPr>
          <w:rFonts w:ascii="Arial" w:eastAsia="Arial" w:hAnsi="Arial" w:cs="Arial"/>
          <w:sz w:val="24"/>
          <w:szCs w:val="24"/>
        </w:rPr>
        <w:t>Cepromusic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es un espacio en el que se unen actividades artísticas y académicas en favor de la creación, desarrollo y difusión de la música contemporánea en México. </w:t>
      </w:r>
    </w:p>
    <w:p w:rsidR="00505D22" w:rsidRDefault="00505D22">
      <w:pPr>
        <w:jc w:val="both"/>
        <w:rPr>
          <w:rFonts w:ascii="Arial" w:eastAsia="Arial" w:hAnsi="Arial" w:cs="Arial"/>
          <w:sz w:val="24"/>
          <w:szCs w:val="24"/>
        </w:rPr>
      </w:pPr>
    </w:p>
    <w:p w:rsidR="00505D22" w:rsidRDefault="00AF556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propósito de esta g</w:t>
      </w:r>
      <w:r>
        <w:rPr>
          <w:rFonts w:ascii="Arial" w:eastAsia="Arial" w:hAnsi="Arial" w:cs="Arial"/>
          <w:sz w:val="24"/>
          <w:szCs w:val="24"/>
        </w:rPr>
        <w:t>ira es construir conexiones culturales y estimular el intercambio artístico. Además del concierto en Ensenada, tendrá otras cinco presentaciones en Ciudad de México, San Diego y Tijuana.</w:t>
      </w:r>
    </w:p>
    <w:p w:rsidR="00505D22" w:rsidRDefault="00505D22">
      <w:pPr>
        <w:jc w:val="both"/>
        <w:rPr>
          <w:rFonts w:ascii="Arial" w:eastAsia="Arial" w:hAnsi="Arial" w:cs="Arial"/>
          <w:sz w:val="24"/>
          <w:szCs w:val="24"/>
        </w:rPr>
      </w:pPr>
    </w:p>
    <w:p w:rsidR="00505D22" w:rsidRDefault="00AF556F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4"/>
          <w:szCs w:val="24"/>
        </w:rPr>
        <w:t>Este concierto, a cargo del director artístico José Luis Castillo, e</w:t>
      </w:r>
      <w:r>
        <w:rPr>
          <w:rFonts w:ascii="Arial" w:eastAsia="Arial" w:hAnsi="Arial" w:cs="Arial"/>
          <w:sz w:val="24"/>
          <w:szCs w:val="24"/>
        </w:rPr>
        <w:t xml:space="preserve">stará conformado por las obras </w:t>
      </w:r>
      <w:r>
        <w:rPr>
          <w:rFonts w:ascii="Arial" w:eastAsia="Arial" w:hAnsi="Arial" w:cs="Arial"/>
          <w:i/>
          <w:sz w:val="24"/>
          <w:szCs w:val="24"/>
        </w:rPr>
        <w:t>De La Singularidad V</w:t>
      </w:r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de Ignacio Baca Lobera</w:t>
      </w:r>
      <w:r>
        <w:rPr>
          <w:rFonts w:ascii="Arial" w:eastAsia="Arial" w:hAnsi="Arial" w:cs="Arial"/>
          <w:b/>
          <w:i/>
          <w:sz w:val="24"/>
          <w:szCs w:val="24"/>
        </w:rPr>
        <w:t>;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A fundamental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asymmetry</w:t>
      </w:r>
      <w:proofErr w:type="spellEnd"/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de Iván Naranjo</w:t>
      </w:r>
      <w:r>
        <w:rPr>
          <w:rFonts w:ascii="Arial" w:eastAsia="Arial" w:hAnsi="Arial" w:cs="Arial"/>
          <w:b/>
          <w:sz w:val="24"/>
          <w:szCs w:val="24"/>
        </w:rPr>
        <w:t>;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Disclosure</w:t>
      </w:r>
      <w:proofErr w:type="spellEnd"/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de Rebecca Saunders</w:t>
      </w:r>
      <w:r>
        <w:rPr>
          <w:rFonts w:ascii="Arial" w:eastAsia="Arial" w:hAnsi="Arial" w:cs="Arial"/>
          <w:b/>
          <w:sz w:val="24"/>
          <w:szCs w:val="24"/>
        </w:rPr>
        <w:t>;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Luna de estambre</w:t>
      </w:r>
      <w:r>
        <w:rPr>
          <w:rFonts w:ascii="Arial" w:eastAsia="Arial" w:hAnsi="Arial" w:cs="Arial"/>
          <w:b/>
          <w:i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de Wilfrido Terrazas</w:t>
      </w:r>
      <w:r>
        <w:rPr>
          <w:rFonts w:ascii="Arial" w:eastAsia="Arial" w:hAnsi="Arial" w:cs="Arial"/>
          <w:b/>
          <w:sz w:val="24"/>
          <w:szCs w:val="24"/>
        </w:rPr>
        <w:t>;</w:t>
      </w:r>
      <w:r>
        <w:rPr>
          <w:rFonts w:ascii="Arial" w:eastAsia="Arial" w:hAnsi="Arial" w:cs="Arial"/>
          <w:sz w:val="24"/>
          <w:szCs w:val="24"/>
        </w:rPr>
        <w:t xml:space="preserve"> y el estreno en México de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Traverse</w:t>
      </w:r>
      <w:proofErr w:type="spellEnd"/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Karola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Obermüller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 </w:t>
      </w:r>
    </w:p>
    <w:p w:rsidR="00505D22" w:rsidRDefault="00505D22">
      <w:pPr>
        <w:jc w:val="both"/>
        <w:rPr>
          <w:rFonts w:ascii="Arial" w:eastAsia="Arial" w:hAnsi="Arial" w:cs="Arial"/>
          <w:sz w:val="24"/>
          <w:szCs w:val="24"/>
        </w:rPr>
      </w:pPr>
      <w:bookmarkStart w:id="2" w:name="_heading=h.7r513b78xv2q" w:colFirst="0" w:colLast="0"/>
      <w:bookmarkEnd w:id="2"/>
    </w:p>
    <w:p w:rsidR="00505D22" w:rsidRDefault="00AF556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</w:t>
      </w:r>
      <w:r>
        <w:rPr>
          <w:rFonts w:ascii="Arial" w:eastAsia="Arial" w:hAnsi="Arial" w:cs="Arial"/>
          <w:sz w:val="24"/>
          <w:szCs w:val="24"/>
        </w:rPr>
        <w:t>la página de Facebook de Cultura UABC se puede consultar información acerca de este y otros eventos que ofrece la UABC de forma gratuita para todo público.</w:t>
      </w:r>
      <w:bookmarkEnd w:id="0"/>
      <w:r>
        <w:rPr>
          <w:rFonts w:ascii="Arial" w:eastAsia="Arial" w:hAnsi="Arial" w:cs="Arial"/>
          <w:sz w:val="24"/>
          <w:szCs w:val="24"/>
        </w:rPr>
        <w:t xml:space="preserve"> </w:t>
      </w:r>
    </w:p>
    <w:p w:rsidR="00505D22" w:rsidRDefault="00505D22" w:rsidP="008C5990">
      <w:pPr>
        <w:pBdr>
          <w:top w:val="nil"/>
          <w:left w:val="nil"/>
          <w:bottom w:val="nil"/>
          <w:right w:val="nil"/>
          <w:between w:val="nil"/>
        </w:pBdr>
        <w:ind w:left="-142" w:right="-279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505D22" w:rsidRDefault="00505D22">
      <w:pPr>
        <w:shd w:val="clear" w:color="auto" w:fill="FFFFFF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sectPr w:rsidR="00505D22">
      <w:footerReference w:type="default" r:id="rId9"/>
      <w:pgSz w:w="12240" w:h="15840"/>
      <w:pgMar w:top="0" w:right="1041" w:bottom="0" w:left="993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56F" w:rsidRDefault="00AF556F">
      <w:r>
        <w:separator/>
      </w:r>
    </w:p>
  </w:endnote>
  <w:endnote w:type="continuationSeparator" w:id="0">
    <w:p w:rsidR="00AF556F" w:rsidRDefault="00AF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lavika Lt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D22" w:rsidRDefault="00AF556F">
    <w:pPr>
      <w:pBdr>
        <w:top w:val="nil"/>
        <w:left w:val="nil"/>
        <w:bottom w:val="nil"/>
        <w:right w:val="nil"/>
        <w:between w:val="nil"/>
      </w:pBdr>
      <w:tabs>
        <w:tab w:val="left" w:pos="450"/>
        <w:tab w:val="left" w:pos="5760"/>
      </w:tabs>
      <w:spacing w:before="120"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>
              <wp:simplePos x="0" y="0"/>
              <wp:positionH relativeFrom="column">
                <wp:posOffset>6057900</wp:posOffset>
              </wp:positionH>
              <wp:positionV relativeFrom="paragraph">
                <wp:posOffset>9271000</wp:posOffset>
              </wp:positionV>
              <wp:extent cx="156845" cy="174625"/>
              <wp:effectExtent l="0" t="0" r="0" b="0"/>
              <wp:wrapNone/>
              <wp:docPr id="3" name="Forma lib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902895" y="3697450"/>
                        <a:ext cx="147320" cy="1651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7320" h="165100" extrusionOk="0">
                            <a:moveTo>
                              <a:pt x="0" y="0"/>
                            </a:moveTo>
                            <a:lnTo>
                              <a:pt x="0" y="165100"/>
                            </a:lnTo>
                            <a:lnTo>
                              <a:pt x="147320" y="165100"/>
                            </a:lnTo>
                            <a:lnTo>
                              <a:pt x="14732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505D22" w:rsidRDefault="00505D22">
                          <w:pPr>
                            <w:spacing w:line="243" w:lineRule="auto"/>
                            <w:ind w:left="60" w:firstLine="60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6057900</wp:posOffset>
              </wp:positionH>
              <wp:positionV relativeFrom="paragraph">
                <wp:posOffset>9271000</wp:posOffset>
              </wp:positionV>
              <wp:extent cx="156845" cy="174625"/>
              <wp:effectExtent b="0" l="0" r="0" t="0"/>
              <wp:wrapNone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68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56F" w:rsidRDefault="00AF556F">
      <w:r>
        <w:separator/>
      </w:r>
    </w:p>
  </w:footnote>
  <w:footnote w:type="continuationSeparator" w:id="0">
    <w:p w:rsidR="00AF556F" w:rsidRDefault="00AF5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D32BC"/>
    <w:multiLevelType w:val="multilevel"/>
    <w:tmpl w:val="4CB08BE0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EE84F56"/>
    <w:multiLevelType w:val="multilevel"/>
    <w:tmpl w:val="CF3A7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D22"/>
    <w:rsid w:val="002826CD"/>
    <w:rsid w:val="00505D22"/>
    <w:rsid w:val="008C5990"/>
    <w:rsid w:val="00A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1F709"/>
  <w15:docId w15:val="{4F3B951B-01EB-4F42-9EA7-334E0689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eastAsia="Times New Roman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next w:val="Normal"/>
    <w:pPr>
      <w:spacing w:before="100" w:after="100"/>
    </w:pPr>
    <w:rPr>
      <w:rFonts w:ascii="Times New Roman" w:hAnsi="Times New Roman" w:cs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3twCaPGeDsnQV0BZ6dDhS+utdQ==">CgMxLjAyCGguZ2pkZ3hzMg5oLjdyNTEzYjc4eHYycTgAciExM2QxSWtpYlFkQUgyaFhFVU5mLXluNUFXcjVzeVhxSHU=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1322</Characters>
  <Application>Microsoft Office Word</Application>
  <DocSecurity>0</DocSecurity>
  <Lines>11</Lines>
  <Paragraphs>3</Paragraphs>
  <ScaleCrop>false</ScaleCrop>
  <Company>Microsoft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5</cp:revision>
  <dcterms:created xsi:type="dcterms:W3CDTF">2024-01-27T23:58:00Z</dcterms:created>
  <dcterms:modified xsi:type="dcterms:W3CDTF">2024-01-28T03:44:00Z</dcterms:modified>
</cp:coreProperties>
</file>