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FD25C43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744401">
        <w:rPr>
          <w:rFonts w:ascii="Arial" w:hAnsi="Arial" w:cs="Arial"/>
          <w:b/>
          <w:sz w:val="24"/>
          <w:szCs w:val="24"/>
        </w:rPr>
        <w:t>9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7FC0E153" w:rsidR="00731DA4" w:rsidRPr="00731DA4" w:rsidRDefault="00FD602E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UABC fue acreditada por sus buenas prácticas</w:t>
      </w:r>
      <w:r w:rsidR="006B3CB1">
        <w:rPr>
          <w:rFonts w:ascii="Arial" w:hAnsi="Arial" w:cs="Arial"/>
          <w:b/>
          <w:sz w:val="36"/>
          <w:szCs w:val="24"/>
        </w:rPr>
        <w:t xml:space="preserve"> de gestión</w:t>
      </w:r>
    </w:p>
    <w:p w14:paraId="15B042BC" w14:textId="77777777" w:rsidR="00731DA4" w:rsidRPr="008755AB" w:rsidRDefault="00731DA4" w:rsidP="00731DA4">
      <w:pPr>
        <w:jc w:val="both"/>
        <w:rPr>
          <w:rFonts w:ascii="Arial" w:hAnsi="Arial" w:cs="Arial"/>
          <w:b/>
          <w:sz w:val="24"/>
          <w:szCs w:val="24"/>
        </w:rPr>
      </w:pPr>
    </w:p>
    <w:p w14:paraId="25FCD341" w14:textId="5D4DD378" w:rsidR="00731DA4" w:rsidRPr="00731DA4" w:rsidRDefault="00FD602E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CIEES reconocieron el compromiso de la universidad con el cumplimiento de sus objetivos y ejercicio real de sus funciones</w:t>
      </w:r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024296BE" w14:textId="53DB1A53" w:rsidR="00017AB1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236739">
        <w:rPr>
          <w:rFonts w:ascii="Arial" w:hAnsi="Arial" w:cs="Arial"/>
          <w:b/>
          <w:spacing w:val="-4"/>
          <w:sz w:val="24"/>
          <w:szCs w:val="24"/>
        </w:rPr>
        <w:t>jueves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236739">
        <w:rPr>
          <w:rFonts w:ascii="Arial" w:hAnsi="Arial" w:cs="Arial"/>
          <w:b/>
          <w:spacing w:val="-4"/>
          <w:sz w:val="24"/>
          <w:szCs w:val="24"/>
        </w:rPr>
        <w:t>7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 </w:t>
      </w:r>
      <w:r w:rsidRPr="008E4E57">
        <w:rPr>
          <w:rFonts w:ascii="Arial" w:hAnsi="Arial" w:cs="Arial"/>
          <w:spacing w:val="-4"/>
          <w:sz w:val="24"/>
          <w:szCs w:val="24"/>
        </w:rPr>
        <w:t xml:space="preserve">La Universidad Autónoma de Baja California (UABC) </w:t>
      </w:r>
      <w:r w:rsidR="00236739">
        <w:rPr>
          <w:rFonts w:ascii="Arial" w:hAnsi="Arial" w:cs="Arial"/>
          <w:spacing w:val="-4"/>
          <w:sz w:val="24"/>
          <w:szCs w:val="24"/>
        </w:rPr>
        <w:t xml:space="preserve">fue reconocida </w:t>
      </w:r>
      <w:r w:rsidR="007F1604">
        <w:rPr>
          <w:rFonts w:ascii="Arial" w:hAnsi="Arial" w:cs="Arial"/>
          <w:spacing w:val="-4"/>
          <w:sz w:val="24"/>
          <w:szCs w:val="24"/>
        </w:rPr>
        <w:t>con la Acreditación Institucional</w:t>
      </w:r>
      <w:r w:rsidR="007F1604">
        <w:rPr>
          <w:rFonts w:ascii="Arial" w:hAnsi="Arial" w:cs="Arial"/>
          <w:spacing w:val="-4"/>
          <w:sz w:val="24"/>
          <w:szCs w:val="24"/>
        </w:rPr>
        <w:t xml:space="preserve"> que otorgan </w:t>
      </w:r>
      <w:r w:rsidR="00236739">
        <w:rPr>
          <w:rFonts w:ascii="Arial" w:hAnsi="Arial" w:cs="Arial"/>
          <w:spacing w:val="-4"/>
          <w:sz w:val="24"/>
          <w:szCs w:val="24"/>
        </w:rPr>
        <w:t>los Comités Interinstitucionales para la Evaluación de Educación Superior (CIEES)</w:t>
      </w:r>
      <w:r w:rsidR="00017AB1">
        <w:rPr>
          <w:rFonts w:ascii="Arial" w:hAnsi="Arial" w:cs="Arial"/>
          <w:spacing w:val="-4"/>
          <w:sz w:val="24"/>
          <w:szCs w:val="24"/>
        </w:rPr>
        <w:t xml:space="preserve">, la cual es un distintivo de excelencia para aquellas instituciones de educación superior que, </w:t>
      </w:r>
      <w:r w:rsidR="00017AB1" w:rsidRPr="00017AB1">
        <w:rPr>
          <w:rFonts w:ascii="Arial" w:hAnsi="Arial" w:cs="Arial"/>
          <w:spacing w:val="-4"/>
          <w:sz w:val="24"/>
          <w:szCs w:val="24"/>
        </w:rPr>
        <w:t xml:space="preserve">de forma satisfactoria, </w:t>
      </w:r>
      <w:r w:rsidR="00017AB1">
        <w:rPr>
          <w:rFonts w:ascii="Arial" w:hAnsi="Arial" w:cs="Arial"/>
          <w:spacing w:val="-4"/>
          <w:sz w:val="24"/>
          <w:szCs w:val="24"/>
        </w:rPr>
        <w:t>demuestran</w:t>
      </w:r>
      <w:r w:rsidR="00017AB1" w:rsidRPr="00017AB1">
        <w:rPr>
          <w:rFonts w:ascii="Arial" w:hAnsi="Arial" w:cs="Arial"/>
          <w:spacing w:val="-4"/>
          <w:sz w:val="24"/>
          <w:szCs w:val="24"/>
        </w:rPr>
        <w:t xml:space="preserve"> su compromiso con </w:t>
      </w:r>
      <w:r w:rsidR="00017AB1">
        <w:rPr>
          <w:rFonts w:ascii="Arial" w:hAnsi="Arial" w:cs="Arial"/>
          <w:spacing w:val="-4"/>
          <w:sz w:val="24"/>
          <w:szCs w:val="24"/>
        </w:rPr>
        <w:t xml:space="preserve">el alcance de </w:t>
      </w:r>
      <w:r w:rsidR="00017AB1" w:rsidRPr="00017AB1">
        <w:rPr>
          <w:rFonts w:ascii="Arial" w:hAnsi="Arial" w:cs="Arial"/>
          <w:spacing w:val="-4"/>
          <w:sz w:val="24"/>
          <w:szCs w:val="24"/>
        </w:rPr>
        <w:t xml:space="preserve">sus </w:t>
      </w:r>
      <w:r w:rsidR="00017AB1">
        <w:rPr>
          <w:rFonts w:ascii="Arial" w:hAnsi="Arial" w:cs="Arial"/>
          <w:spacing w:val="-4"/>
          <w:sz w:val="24"/>
          <w:szCs w:val="24"/>
        </w:rPr>
        <w:t xml:space="preserve">objetivos </w:t>
      </w:r>
      <w:r w:rsidR="00017AB1" w:rsidRPr="00017AB1">
        <w:rPr>
          <w:rFonts w:ascii="Arial" w:hAnsi="Arial" w:cs="Arial"/>
          <w:spacing w:val="-4"/>
          <w:sz w:val="24"/>
          <w:szCs w:val="24"/>
        </w:rPr>
        <w:t xml:space="preserve">y </w:t>
      </w:r>
      <w:r w:rsidR="00F87C78">
        <w:rPr>
          <w:rFonts w:ascii="Arial" w:hAnsi="Arial" w:cs="Arial"/>
          <w:spacing w:val="-4"/>
          <w:sz w:val="24"/>
          <w:szCs w:val="24"/>
        </w:rPr>
        <w:t>e</w:t>
      </w:r>
      <w:r w:rsidR="007F1604">
        <w:rPr>
          <w:rFonts w:ascii="Arial" w:hAnsi="Arial" w:cs="Arial"/>
          <w:spacing w:val="-4"/>
          <w:sz w:val="24"/>
          <w:szCs w:val="24"/>
        </w:rPr>
        <w:t>l</w:t>
      </w:r>
      <w:r w:rsidR="00F87C78">
        <w:rPr>
          <w:rFonts w:ascii="Arial" w:hAnsi="Arial" w:cs="Arial"/>
          <w:spacing w:val="-4"/>
          <w:sz w:val="24"/>
          <w:szCs w:val="24"/>
        </w:rPr>
        <w:t xml:space="preserve"> ejercicio real de sus</w:t>
      </w:r>
      <w:r w:rsidR="00017AB1">
        <w:rPr>
          <w:rFonts w:ascii="Arial" w:hAnsi="Arial" w:cs="Arial"/>
          <w:spacing w:val="-4"/>
          <w:sz w:val="24"/>
          <w:szCs w:val="24"/>
        </w:rPr>
        <w:t xml:space="preserve"> funciones</w:t>
      </w:r>
      <w:r w:rsidR="00F87C78">
        <w:rPr>
          <w:rFonts w:ascii="Arial" w:hAnsi="Arial" w:cs="Arial"/>
          <w:spacing w:val="-4"/>
          <w:sz w:val="24"/>
          <w:szCs w:val="24"/>
        </w:rPr>
        <w:t>, así como con eficiencia de la misión universitaria</w:t>
      </w:r>
      <w:r w:rsidR="00017AB1" w:rsidRPr="00017AB1">
        <w:rPr>
          <w:rFonts w:ascii="Arial" w:hAnsi="Arial" w:cs="Arial"/>
          <w:spacing w:val="-4"/>
          <w:sz w:val="24"/>
          <w:szCs w:val="24"/>
        </w:rPr>
        <w:t>.</w:t>
      </w:r>
    </w:p>
    <w:p w14:paraId="582780F5" w14:textId="7E8B2B70" w:rsidR="00017AB1" w:rsidRDefault="00017AB1" w:rsidP="00731DA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FD87B87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rector, doctor Luis Enrique Palafox Maestre, explicó que esta acreditación institucional significa una alta distinción para la UABC, ya que “se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fundamenta en un proceso riguroso de evaluación orientado a identificar las fortalezas y áreas de oportunidad de la actividad universitaria, así como en la valoración de la pertinencia de sus programas, prácticas y dinámicas, a la luz de criterios e indicadores de calidad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”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.</w:t>
      </w:r>
    </w:p>
    <w:p w14:paraId="5F07D1AB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14:paraId="4A036F0D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Añadió que, estas evaluaciones le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permite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n a la institución reflexionar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sobre la pertinencia de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su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s prácticas y procesos de gestión institucional,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al mismo tiempo que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reafirma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su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compromiso con la transparencia y la rendición de cuentas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ante la comunidad cimarrona y la sociedad en general.</w:t>
      </w:r>
    </w:p>
    <w:p w14:paraId="00C82F13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14:paraId="1AC2AE37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Entre las fortalezas que se le </w:t>
      </w:r>
      <w:r>
        <w:rPr>
          <w:rFonts w:ascii="Arial" w:hAnsi="Arial" w:cs="Arial"/>
          <w:spacing w:val="-4"/>
          <w:sz w:val="24"/>
          <w:szCs w:val="24"/>
        </w:rPr>
        <w:t>ratific</w:t>
      </w:r>
      <w:r w:rsidRPr="001D3CBF">
        <w:rPr>
          <w:rFonts w:ascii="Arial" w:hAnsi="Arial" w:cs="Arial"/>
          <w:spacing w:val="-4"/>
          <w:sz w:val="24"/>
          <w:szCs w:val="24"/>
        </w:rPr>
        <w:t xml:space="preserve">an a la UABC sobresalen: el amplio reconocimiento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social que la universidad tiene en Baja California en el sentido que es una institución que cumple positivamente con los fines para los que fue creada; y, la amplia experiencia y compromiso en la evaluación y aseguramiento de la calidad de los procesos académicos y administrativos con una estructura altamente pertinente que respalda el alto grado de desempeño en sus operaciones.</w:t>
      </w:r>
    </w:p>
    <w:p w14:paraId="39A2444E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14:paraId="21233EE4" w14:textId="77777777" w:rsidR="00400225" w:rsidRPr="008E4E57" w:rsidRDefault="00400225" w:rsidP="00400225">
      <w:pPr>
        <w:jc w:val="both"/>
        <w:rPr>
          <w:rFonts w:ascii="Arial" w:hAnsi="Arial" w:cs="Arial"/>
          <w:spacing w:val="-4"/>
          <w:sz w:val="24"/>
          <w:szCs w:val="24"/>
        </w:rPr>
      </w:pPr>
      <w:r w:rsidRPr="00017AB1">
        <w:rPr>
          <w:rFonts w:ascii="Arial" w:hAnsi="Arial" w:cs="Arial"/>
          <w:spacing w:val="-4"/>
          <w:sz w:val="24"/>
          <w:szCs w:val="24"/>
        </w:rPr>
        <w:t>Al ser respaldada por los CIEES, esta acreditación se convierte en un sello de confianza y credibilidad, tanto para la comunidad académ</w:t>
      </w:r>
      <w:r>
        <w:rPr>
          <w:rFonts w:ascii="Arial" w:hAnsi="Arial" w:cs="Arial"/>
          <w:spacing w:val="-4"/>
          <w:sz w:val="24"/>
          <w:szCs w:val="24"/>
        </w:rPr>
        <w:t xml:space="preserve">ica como para la sociedad; </w:t>
      </w:r>
      <w:r w:rsidRPr="001D3CBF">
        <w:rPr>
          <w:rFonts w:ascii="Arial" w:hAnsi="Arial" w:cs="Arial"/>
          <w:spacing w:val="-4"/>
          <w:sz w:val="24"/>
          <w:szCs w:val="24"/>
        </w:rPr>
        <w:t xml:space="preserve">no solo </w:t>
      </w:r>
      <w:r w:rsidRPr="00017AB1">
        <w:rPr>
          <w:rFonts w:ascii="Arial" w:hAnsi="Arial" w:cs="Arial"/>
          <w:spacing w:val="-4"/>
          <w:sz w:val="24"/>
          <w:szCs w:val="24"/>
        </w:rPr>
        <w:t xml:space="preserve">valida el compromiso de las instituciones con la excelencia educativa, sino que también impulsa la innovación y la adaptación </w:t>
      </w:r>
      <w:r w:rsidRPr="001D3CBF">
        <w:rPr>
          <w:rFonts w:ascii="Arial" w:hAnsi="Arial" w:cs="Arial"/>
          <w:spacing w:val="-4"/>
          <w:sz w:val="24"/>
          <w:szCs w:val="24"/>
        </w:rPr>
        <w:t xml:space="preserve">constante, con lo que asegura un </w:t>
      </w:r>
      <w:r w:rsidRPr="00017AB1">
        <w:rPr>
          <w:rFonts w:ascii="Arial" w:hAnsi="Arial" w:cs="Arial"/>
          <w:spacing w:val="-4"/>
          <w:sz w:val="24"/>
          <w:szCs w:val="24"/>
        </w:rPr>
        <w:t>entorno educativo en constante evolución y mejora.</w:t>
      </w:r>
    </w:p>
    <w:p w14:paraId="603064D4" w14:textId="77777777" w:rsidR="00400225" w:rsidRPr="00731DA4" w:rsidRDefault="00400225" w:rsidP="0040022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B98F51A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En su participación, el coordinador general del organismo acreditador,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maestro Miguel Ángel Tamayo Taype,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explicó que la acreditación “es el resultado de la evaluación integral de todas las funciones de la institución bajo una mirada externa de una agencia especializada como los CIEES, y cuyos resultados han sido valorados con imparcialidad, objetividad y transparencia”.</w:t>
      </w:r>
    </w:p>
    <w:p w14:paraId="75FFC959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14:paraId="70DC528A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>Agregó que la Acreditación Institucional le permite a la UABC la rendición de cuentas a la sociedad sobre su desempeño y le facilita la internacionalización. Además, el organismo acreditador le proporcionó a la universidad un conjunto de recomendaciones de mejora en sus procesos integrales.</w:t>
      </w:r>
    </w:p>
    <w:p w14:paraId="4F577809" w14:textId="77777777" w:rsidR="00400225" w:rsidRDefault="00400225" w:rsidP="00400225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</w:p>
    <w:p w14:paraId="69A4CD81" w14:textId="46B119B6" w:rsidR="00400225" w:rsidRPr="00AE23BB" w:rsidRDefault="00400225" w:rsidP="00400225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En el evento se contó con la presencia de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la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vocal ejecutiva de l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os</w:t>
      </w:r>
      <w:bookmarkStart w:id="0" w:name="_GoBack"/>
      <w:bookmarkEnd w:id="0"/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CIEES,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doctora Rocío </w:t>
      </w:r>
      <w:proofErr w:type="spellStart"/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Llarena</w:t>
      </w:r>
      <w:proofErr w:type="spellEnd"/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de Thierry;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el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secretario general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de la UABC,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al doctor Joaquín Caso Niebla, y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e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l coordinador de la Oficina de Planeación y Desarrollo Institucional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</w:t>
      </w:r>
      <w:r w:rsidRPr="008F0CC8">
        <w:rPr>
          <w:rFonts w:ascii="Arial" w:hAnsi="Arial" w:cs="Arial"/>
          <w:color w:val="000000" w:themeColor="text1"/>
          <w:spacing w:val="-4"/>
          <w:sz w:val="24"/>
          <w:szCs w:val="24"/>
        </w:rPr>
        <w:t>doctor Óscar Omar Ovalle Osuna.</w:t>
      </w:r>
    </w:p>
    <w:p w14:paraId="4439A059" w14:textId="5C276EF4" w:rsidR="00AE23BB" w:rsidRPr="00AE23BB" w:rsidRDefault="00AE23BB" w:rsidP="00933F4C">
      <w:pPr>
        <w:jc w:val="both"/>
        <w:rPr>
          <w:rFonts w:ascii="Arial" w:hAnsi="Arial" w:cs="Arial"/>
          <w:b/>
          <w:sz w:val="16"/>
          <w:szCs w:val="16"/>
        </w:rPr>
      </w:pPr>
    </w:p>
    <w:sectPr w:rsidR="00AE23BB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D14D5" w14:textId="77777777" w:rsidR="00CC5DEF" w:rsidRDefault="00CC5DEF">
      <w:r>
        <w:separator/>
      </w:r>
    </w:p>
  </w:endnote>
  <w:endnote w:type="continuationSeparator" w:id="0">
    <w:p w14:paraId="4BDDD61E" w14:textId="77777777" w:rsidR="00CC5DEF" w:rsidRDefault="00CC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CC5DE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0FA70" w14:textId="77777777" w:rsidR="00CC5DEF" w:rsidRDefault="00CC5DEF">
      <w:r>
        <w:rPr>
          <w:color w:val="000000"/>
        </w:rPr>
        <w:separator/>
      </w:r>
    </w:p>
  </w:footnote>
  <w:footnote w:type="continuationSeparator" w:id="0">
    <w:p w14:paraId="23DF3D52" w14:textId="77777777" w:rsidR="00CC5DEF" w:rsidRDefault="00CC5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96162-ABC9-4485-801A-99993BC8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520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8</cp:revision>
  <cp:lastPrinted>2024-03-05T17:56:00Z</cp:lastPrinted>
  <dcterms:created xsi:type="dcterms:W3CDTF">2024-03-07T17:37:00Z</dcterms:created>
  <dcterms:modified xsi:type="dcterms:W3CDTF">2024-03-07T22:24:00Z</dcterms:modified>
</cp:coreProperties>
</file>