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591FEB6E" w:rsidR="00FD7CDD" w:rsidRDefault="004F3C27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7F44FD" wp14:editId="44E3482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753350" cy="1560830"/>
            <wp:effectExtent l="0" t="0" r="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cabezado-Boletin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E036AA">
        <w:rPr>
          <w:rFonts w:ascii="Arial" w:hAnsi="Arial" w:cs="Arial"/>
          <w:b/>
          <w:sz w:val="24"/>
          <w:szCs w:val="24"/>
        </w:rPr>
        <w:t>4</w:t>
      </w:r>
      <w:r w:rsidR="00DB55AE">
        <w:rPr>
          <w:rFonts w:ascii="Arial" w:hAnsi="Arial" w:cs="Arial"/>
          <w:b/>
          <w:sz w:val="24"/>
          <w:szCs w:val="24"/>
        </w:rPr>
        <w:t>1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C62CD04" w14:textId="07769B29" w:rsidR="004F3C27" w:rsidRPr="00F81330" w:rsidRDefault="00C4725C" w:rsidP="004F3C27">
      <w:pPr>
        <w:ind w:left="-142" w:right="-143"/>
        <w:jc w:val="center"/>
        <w:rPr>
          <w:rFonts w:ascii="Arial" w:hAnsi="Arial" w:cs="Arial"/>
          <w:b/>
          <w:sz w:val="36"/>
          <w:szCs w:val="35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La UABC reconoció a 335 estudiantes con el Mérito Escolar</w:t>
      </w:r>
      <w:r w:rsidR="004F3C27">
        <w:rPr>
          <w:rFonts w:ascii="Arial" w:hAnsi="Arial" w:cs="Arial"/>
          <w:b/>
          <w:sz w:val="36"/>
          <w:szCs w:val="35"/>
        </w:rPr>
        <w:t xml:space="preserve"> </w:t>
      </w:r>
    </w:p>
    <w:p w14:paraId="756011C1" w14:textId="0DEE8D5D" w:rsidR="004F3C27" w:rsidRDefault="004F3C27" w:rsidP="004F3C27">
      <w:pPr>
        <w:pStyle w:val="Prrafodelista"/>
        <w:suppressAutoHyphens w:val="0"/>
        <w:autoSpaceDN/>
        <w:ind w:left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01960A56" w14:textId="51889B6D" w:rsidR="004F3C27" w:rsidRPr="00C53FA5" w:rsidRDefault="00C4725C" w:rsidP="00E036AA">
      <w:pPr>
        <w:pStyle w:val="Prrafodelista"/>
        <w:numPr>
          <w:ilvl w:val="0"/>
          <w:numId w:val="38"/>
        </w:numPr>
        <w:suppressAutoHyphens w:val="0"/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De licenciatura se distinguió a 249 personas y de posgrado fueron 86</w:t>
      </w:r>
      <w:r w:rsidR="004F3C27" w:rsidRPr="00C53FA5">
        <w:rPr>
          <w:rFonts w:ascii="Arial" w:hAnsi="Arial" w:cs="Arial"/>
          <w:sz w:val="24"/>
          <w:szCs w:val="24"/>
        </w:rPr>
        <w:t>.</w:t>
      </w:r>
    </w:p>
    <w:p w14:paraId="74172409" w14:textId="77777777" w:rsidR="004F3C27" w:rsidRPr="00731DA4" w:rsidRDefault="004F3C27" w:rsidP="004F3C27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6579AC2C" w14:textId="2436F7B2" w:rsidR="002E1EBA" w:rsidRPr="002E1EBA" w:rsidRDefault="002E1EBA" w:rsidP="002E1EB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Ensenada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, Baja California, </w:t>
      </w:r>
      <w:r w:rsidR="003913B9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iércol</w:t>
      </w:r>
      <w:r w:rsidR="003913B9">
        <w:rPr>
          <w:rFonts w:ascii="Arial" w:hAnsi="Arial" w:cs="Arial"/>
          <w:b/>
          <w:bCs/>
          <w:color w:val="000000"/>
          <w:sz w:val="24"/>
          <w:szCs w:val="24"/>
        </w:rPr>
        <w:t>es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3913B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de 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yo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 de 2024.- </w:t>
      </w:r>
      <w:r w:rsidR="003913B9">
        <w:rPr>
          <w:rFonts w:ascii="Arial" w:hAnsi="Arial" w:cs="Arial"/>
          <w:color w:val="000000"/>
          <w:sz w:val="24"/>
          <w:szCs w:val="24"/>
        </w:rPr>
        <w:t xml:space="preserve">Con el propósito de reconocer a las y los estudiantes de licenciatura y posgrado que obtuvieron el más alto promedio de su generación, la </w:t>
      </w:r>
      <w:r w:rsidR="00E036AA" w:rsidRPr="00E036AA">
        <w:rPr>
          <w:rFonts w:ascii="Arial" w:hAnsi="Arial" w:cs="Arial"/>
          <w:color w:val="000000"/>
          <w:sz w:val="24"/>
          <w:szCs w:val="24"/>
        </w:rPr>
        <w:t xml:space="preserve">Universidad Autónoma de Baja California (UABC) realizó la </w:t>
      </w:r>
      <w:r w:rsidR="003913B9">
        <w:rPr>
          <w:rFonts w:ascii="Arial" w:hAnsi="Arial" w:cs="Arial"/>
          <w:color w:val="000000"/>
          <w:sz w:val="24"/>
          <w:szCs w:val="24"/>
        </w:rPr>
        <w:t xml:space="preserve">Ceremonia de </w:t>
      </w:r>
      <w:r w:rsidRPr="002E1EBA">
        <w:rPr>
          <w:rFonts w:ascii="Arial" w:hAnsi="Arial" w:cs="Arial"/>
          <w:color w:val="000000"/>
          <w:sz w:val="24"/>
          <w:szCs w:val="24"/>
        </w:rPr>
        <w:t>Reconocimiento al Mérito Escolar 202</w:t>
      </w:r>
      <w:r w:rsidR="003913B9">
        <w:rPr>
          <w:rFonts w:ascii="Arial" w:hAnsi="Arial" w:cs="Arial"/>
          <w:color w:val="000000"/>
          <w:sz w:val="24"/>
          <w:szCs w:val="24"/>
        </w:rPr>
        <w:t xml:space="preserve">3. En esta ocasión, se destacó a </w:t>
      </w:r>
      <w:r w:rsidRPr="002E1EBA">
        <w:rPr>
          <w:rFonts w:ascii="Arial" w:hAnsi="Arial" w:cs="Arial"/>
          <w:color w:val="000000"/>
          <w:sz w:val="24"/>
          <w:szCs w:val="24"/>
        </w:rPr>
        <w:t>24</w:t>
      </w:r>
      <w:r>
        <w:rPr>
          <w:rFonts w:ascii="Arial" w:hAnsi="Arial" w:cs="Arial"/>
          <w:color w:val="000000"/>
          <w:sz w:val="24"/>
          <w:szCs w:val="24"/>
        </w:rPr>
        <w:t>9</w:t>
      </w:r>
      <w:r w:rsidRPr="002E1EBA">
        <w:rPr>
          <w:rFonts w:ascii="Arial" w:hAnsi="Arial" w:cs="Arial"/>
          <w:color w:val="000000"/>
          <w:sz w:val="24"/>
          <w:szCs w:val="24"/>
        </w:rPr>
        <w:t xml:space="preserve"> personas de licenciatura y a </w:t>
      </w:r>
      <w:r>
        <w:rPr>
          <w:rFonts w:ascii="Arial" w:hAnsi="Arial" w:cs="Arial"/>
          <w:color w:val="000000"/>
          <w:sz w:val="24"/>
          <w:szCs w:val="24"/>
        </w:rPr>
        <w:t>86</w:t>
      </w:r>
      <w:r w:rsidRPr="002E1EBA">
        <w:rPr>
          <w:rFonts w:ascii="Arial" w:hAnsi="Arial" w:cs="Arial"/>
          <w:color w:val="000000"/>
          <w:sz w:val="24"/>
          <w:szCs w:val="24"/>
        </w:rPr>
        <w:t xml:space="preserve"> de posgrado.</w:t>
      </w:r>
    </w:p>
    <w:p w14:paraId="07CEFCE3" w14:textId="77777777" w:rsidR="002E1EBA" w:rsidRPr="002E1EBA" w:rsidRDefault="002E1EBA" w:rsidP="002E1EB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29623CA1" w14:textId="67AE9D26" w:rsidR="00CC2428" w:rsidRDefault="002E1EBA" w:rsidP="002E1EB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2E1EBA">
        <w:rPr>
          <w:rFonts w:ascii="Arial" w:hAnsi="Arial" w:cs="Arial"/>
          <w:color w:val="000000"/>
          <w:sz w:val="24"/>
          <w:szCs w:val="24"/>
        </w:rPr>
        <w:t xml:space="preserve">Durante la ceremonia, el doctor Luis Enrique Palafox Maestre, rector de la UABC, felicitó </w:t>
      </w:r>
      <w:r w:rsidR="00CC2428">
        <w:rPr>
          <w:rFonts w:ascii="Arial" w:hAnsi="Arial" w:cs="Arial"/>
          <w:color w:val="000000"/>
          <w:sz w:val="24"/>
          <w:szCs w:val="24"/>
        </w:rPr>
        <w:t>a quienes fueron reconocidas y reconocidos por obtener los mejores promedios de generación, lo cual no es algo sencillo, “y más, cuando se tienen que combinar las actividades escolares con las laborales, familiares y personales”.</w:t>
      </w:r>
    </w:p>
    <w:p w14:paraId="38A7A903" w14:textId="77777777" w:rsidR="00CC2428" w:rsidRDefault="00CC2428" w:rsidP="002E1EB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2AC84F55" w14:textId="439CBF88" w:rsidR="002E1EBA" w:rsidRPr="002E1EBA" w:rsidRDefault="00CC2428" w:rsidP="002E1EB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“Los promedios académicos dan cuenta del progreso que tienen sus estudios, pero principalmente, expresan que cuentan con determinadas habilidades, comportamientos, hábitos y actitudes que son necesarios para el aprendizaje a lo largo de la vida”, le dijo el rector a quienes fueron distinguidas y distinguidos. </w:t>
      </w:r>
    </w:p>
    <w:p w14:paraId="61983290" w14:textId="6F6C9B65" w:rsidR="002E1EBA" w:rsidRDefault="002E1EBA" w:rsidP="002E1EB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34926D79" w14:textId="2B0D6A15" w:rsidR="00CC2428" w:rsidRDefault="00CC2428" w:rsidP="002E1EB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Destacó que de las 335 personas que recibieron el </w:t>
      </w:r>
      <w:r w:rsidRPr="002E1EBA">
        <w:rPr>
          <w:rFonts w:ascii="Arial" w:hAnsi="Arial" w:cs="Arial"/>
          <w:color w:val="000000"/>
          <w:sz w:val="24"/>
          <w:szCs w:val="24"/>
        </w:rPr>
        <w:t>Reconocimiento al Mérito Escolar 202</w:t>
      </w:r>
      <w:r>
        <w:rPr>
          <w:rFonts w:ascii="Arial" w:hAnsi="Arial" w:cs="Arial"/>
          <w:color w:val="000000"/>
          <w:sz w:val="24"/>
          <w:szCs w:val="24"/>
        </w:rPr>
        <w:t>3, 213 son mujeres y 122, hombres, lo que es motivo de orgullo</w:t>
      </w:r>
      <w:r w:rsidR="00C4725C">
        <w:rPr>
          <w:rFonts w:ascii="Arial" w:hAnsi="Arial" w:cs="Arial"/>
          <w:color w:val="000000"/>
          <w:sz w:val="24"/>
          <w:szCs w:val="24"/>
        </w:rPr>
        <w:t xml:space="preserve"> y </w:t>
      </w:r>
      <w:r>
        <w:rPr>
          <w:rFonts w:ascii="Arial" w:hAnsi="Arial" w:cs="Arial"/>
          <w:color w:val="000000"/>
          <w:sz w:val="24"/>
          <w:szCs w:val="24"/>
        </w:rPr>
        <w:t>muestra el compromiso que tiene la UABC con el impuso a la equidad e igualdad de género.</w:t>
      </w:r>
    </w:p>
    <w:p w14:paraId="01133587" w14:textId="77777777" w:rsidR="00CC2428" w:rsidRPr="002E1EBA" w:rsidRDefault="00CC2428" w:rsidP="002E1EB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635AE0BC" w14:textId="2DAF5195" w:rsidR="00C4725C" w:rsidRDefault="00CC2428" w:rsidP="00C4725C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Por su parte, la</w:t>
      </w:r>
      <w:r w:rsidR="002E1EBA" w:rsidRPr="002E1EBA">
        <w:rPr>
          <w:rFonts w:ascii="Arial" w:hAnsi="Arial" w:cs="Arial"/>
          <w:color w:val="000000"/>
          <w:sz w:val="24"/>
          <w:szCs w:val="24"/>
        </w:rPr>
        <w:t xml:space="preserve"> </w:t>
      </w:r>
      <w:r w:rsidR="00C4725C">
        <w:rPr>
          <w:rFonts w:ascii="Arial" w:hAnsi="Arial" w:cs="Arial"/>
          <w:color w:val="000000"/>
          <w:sz w:val="24"/>
          <w:szCs w:val="24"/>
        </w:rPr>
        <w:t>c</w:t>
      </w:r>
      <w:r w:rsidR="002E1EBA" w:rsidRPr="002E1EBA">
        <w:rPr>
          <w:rFonts w:ascii="Arial" w:hAnsi="Arial" w:cs="Arial"/>
          <w:color w:val="000000"/>
          <w:sz w:val="24"/>
          <w:szCs w:val="24"/>
        </w:rPr>
        <w:t>oordina</w:t>
      </w:r>
      <w:r w:rsidR="00C4725C">
        <w:rPr>
          <w:rFonts w:ascii="Arial" w:hAnsi="Arial" w:cs="Arial"/>
          <w:color w:val="000000"/>
          <w:sz w:val="24"/>
          <w:szCs w:val="24"/>
        </w:rPr>
        <w:t>dora g</w:t>
      </w:r>
      <w:r w:rsidR="002E1EBA" w:rsidRPr="002E1EBA">
        <w:rPr>
          <w:rFonts w:ascii="Arial" w:hAnsi="Arial" w:cs="Arial"/>
          <w:color w:val="000000"/>
          <w:sz w:val="24"/>
          <w:szCs w:val="24"/>
        </w:rPr>
        <w:t xml:space="preserve">eneral de Servicios Estudiantiles y Gestión Escolar, maestra Edith Montiel Ayala, comentó que </w:t>
      </w:r>
      <w:r w:rsidR="002E1EBA">
        <w:rPr>
          <w:rFonts w:ascii="Arial" w:hAnsi="Arial" w:cs="Arial"/>
          <w:color w:val="000000"/>
          <w:sz w:val="24"/>
          <w:szCs w:val="24"/>
        </w:rPr>
        <w:t>ser estudiante con mérito escolar es motivo de</w:t>
      </w:r>
      <w:bookmarkStart w:id="0" w:name="_GoBack"/>
      <w:bookmarkEnd w:id="0"/>
      <w:r w:rsidR="002E1EBA">
        <w:rPr>
          <w:rFonts w:ascii="Arial" w:hAnsi="Arial" w:cs="Arial"/>
          <w:color w:val="000000"/>
          <w:sz w:val="24"/>
          <w:szCs w:val="24"/>
        </w:rPr>
        <w:t xml:space="preserve"> orgullo, el cual es compartido con sus familiares, amistades, docente y directivas de las unidades académicas.</w:t>
      </w:r>
      <w:r w:rsidR="00C4725C">
        <w:rPr>
          <w:rFonts w:ascii="Arial" w:hAnsi="Arial" w:cs="Arial"/>
          <w:color w:val="000000"/>
          <w:sz w:val="24"/>
          <w:szCs w:val="24"/>
        </w:rPr>
        <w:t xml:space="preserve"> Agregó: “Fue su compromiso, esfuerzo y dedicación, pero, sobre todo, su interés genuino de adquirir conocimientos, el que los trajo el día de hoy a estar aquí”.</w:t>
      </w:r>
    </w:p>
    <w:p w14:paraId="3AFC998D" w14:textId="61147919" w:rsidR="00C12A3D" w:rsidRDefault="00C12A3D" w:rsidP="002E1EB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5C1574A5" w14:textId="725CB01D" w:rsidR="00C12A3D" w:rsidRDefault="00C12A3D" w:rsidP="006E473E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La representante de la comunidad galardonada de licenciatura, la licenciada </w:t>
      </w:r>
      <w:r w:rsidR="00F17EC0">
        <w:rPr>
          <w:rFonts w:ascii="Arial" w:hAnsi="Arial" w:cs="Arial"/>
          <w:color w:val="000000"/>
          <w:sz w:val="24"/>
          <w:szCs w:val="24"/>
        </w:rPr>
        <w:t xml:space="preserve">en docencia de la matemática </w:t>
      </w:r>
      <w:r>
        <w:rPr>
          <w:rFonts w:ascii="Arial" w:hAnsi="Arial" w:cs="Arial"/>
          <w:color w:val="000000"/>
          <w:sz w:val="24"/>
          <w:szCs w:val="24"/>
        </w:rPr>
        <w:t>Ana Paola García Prado</w:t>
      </w:r>
      <w:r w:rsidR="006E473E">
        <w:rPr>
          <w:rFonts w:ascii="Arial" w:hAnsi="Arial" w:cs="Arial"/>
          <w:color w:val="000000"/>
          <w:sz w:val="24"/>
          <w:szCs w:val="24"/>
        </w:rPr>
        <w:t xml:space="preserve"> expresó su alegría por haber recibido la distinción, la cual es merecida por el esfuerzo y dedicación que</w:t>
      </w:r>
      <w:r>
        <w:rPr>
          <w:rFonts w:ascii="Arial" w:hAnsi="Arial" w:cs="Arial"/>
          <w:color w:val="000000"/>
          <w:sz w:val="24"/>
          <w:szCs w:val="24"/>
        </w:rPr>
        <w:t xml:space="preserve"> por años</w:t>
      </w:r>
      <w:r w:rsidR="006E473E">
        <w:rPr>
          <w:rFonts w:ascii="Arial" w:hAnsi="Arial" w:cs="Arial"/>
          <w:color w:val="000000"/>
          <w:sz w:val="24"/>
          <w:szCs w:val="24"/>
        </w:rPr>
        <w:t xml:space="preserve"> pusieron a sus estudios</w:t>
      </w:r>
      <w:r w:rsidR="00354932">
        <w:rPr>
          <w:rFonts w:ascii="Arial" w:hAnsi="Arial" w:cs="Arial"/>
          <w:color w:val="000000"/>
          <w:sz w:val="24"/>
          <w:szCs w:val="24"/>
        </w:rPr>
        <w:t xml:space="preserve"> y va más allá de haber obtenido el mejor promedio de su generación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4C23CB7D" w14:textId="422F8E03" w:rsidR="002E1EBA" w:rsidRPr="002E1EBA" w:rsidRDefault="002E1EBA" w:rsidP="002E1EB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3F4C0047" w14:textId="496AB516" w:rsidR="003913B9" w:rsidRDefault="006E473E" w:rsidP="002E1EBA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Por otra parte, e</w:t>
      </w:r>
      <w:r w:rsidR="002E1EBA" w:rsidRPr="002E1EBA">
        <w:rPr>
          <w:rFonts w:ascii="Arial" w:hAnsi="Arial" w:cs="Arial"/>
          <w:color w:val="000000"/>
          <w:sz w:val="24"/>
          <w:szCs w:val="24"/>
        </w:rPr>
        <w:t xml:space="preserve">l </w:t>
      </w:r>
      <w:r w:rsidR="003913B9">
        <w:rPr>
          <w:rFonts w:ascii="Arial" w:hAnsi="Arial" w:cs="Arial"/>
          <w:color w:val="000000"/>
          <w:sz w:val="24"/>
          <w:szCs w:val="24"/>
        </w:rPr>
        <w:t xml:space="preserve">representante de la comunidad galardonada de posgrado, doctor </w:t>
      </w:r>
      <w:r w:rsidR="002E1EBA" w:rsidRPr="002E1EBA">
        <w:rPr>
          <w:rFonts w:ascii="Arial" w:hAnsi="Arial" w:cs="Arial"/>
          <w:color w:val="000000"/>
          <w:sz w:val="24"/>
          <w:szCs w:val="24"/>
        </w:rPr>
        <w:t>Jo</w:t>
      </w:r>
      <w:r w:rsidR="003913B9">
        <w:rPr>
          <w:rFonts w:ascii="Arial" w:hAnsi="Arial" w:cs="Arial"/>
          <w:color w:val="000000"/>
          <w:sz w:val="24"/>
          <w:szCs w:val="24"/>
        </w:rPr>
        <w:t xml:space="preserve">nathan Verdugo </w:t>
      </w:r>
      <w:proofErr w:type="spellStart"/>
      <w:r w:rsidR="003913B9">
        <w:rPr>
          <w:rFonts w:ascii="Arial" w:hAnsi="Arial" w:cs="Arial"/>
          <w:color w:val="000000"/>
          <w:sz w:val="24"/>
          <w:szCs w:val="24"/>
        </w:rPr>
        <w:t>Olachea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 expuso: “</w:t>
      </w:r>
      <w:r w:rsidR="003913B9">
        <w:rPr>
          <w:rFonts w:ascii="Arial" w:hAnsi="Arial" w:cs="Arial"/>
          <w:color w:val="000000"/>
          <w:sz w:val="24"/>
          <w:szCs w:val="24"/>
        </w:rPr>
        <w:t>Hoy celebramos un logro muy importante en nuestras vidas a lo largo de esta etapa como estudiantes hemos enfrentado desafíos, aprendido varias lecciones y crecido tanto personal como académicamente</w:t>
      </w:r>
      <w:r w:rsidR="00354932">
        <w:rPr>
          <w:rFonts w:ascii="Arial" w:hAnsi="Arial" w:cs="Arial"/>
          <w:color w:val="000000"/>
          <w:sz w:val="24"/>
          <w:szCs w:val="24"/>
        </w:rPr>
        <w:t>”. Añadió que e</w:t>
      </w:r>
      <w:r w:rsidR="001578B6">
        <w:rPr>
          <w:rFonts w:ascii="Arial" w:hAnsi="Arial" w:cs="Arial"/>
          <w:color w:val="000000"/>
          <w:sz w:val="24"/>
          <w:szCs w:val="24"/>
        </w:rPr>
        <w:t xml:space="preserve">ste reconocimiento </w:t>
      </w:r>
      <w:r w:rsidR="00354932">
        <w:rPr>
          <w:rFonts w:ascii="Arial" w:hAnsi="Arial" w:cs="Arial"/>
          <w:color w:val="000000"/>
          <w:sz w:val="24"/>
          <w:szCs w:val="24"/>
        </w:rPr>
        <w:t>significa “</w:t>
      </w:r>
      <w:r w:rsidR="001578B6">
        <w:rPr>
          <w:rFonts w:ascii="Arial" w:hAnsi="Arial" w:cs="Arial"/>
          <w:color w:val="000000"/>
          <w:sz w:val="24"/>
          <w:szCs w:val="24"/>
        </w:rPr>
        <w:t>el comienzo de una travesía llena de nuevas oportunidades, desafíos y posibilidades infinitas</w:t>
      </w:r>
      <w:r w:rsidR="00354932">
        <w:rPr>
          <w:rFonts w:ascii="Arial" w:hAnsi="Arial" w:cs="Arial"/>
          <w:color w:val="000000"/>
          <w:sz w:val="24"/>
          <w:szCs w:val="24"/>
        </w:rPr>
        <w:t>”</w:t>
      </w:r>
      <w:r w:rsidR="001578B6">
        <w:rPr>
          <w:rFonts w:ascii="Arial" w:hAnsi="Arial" w:cs="Arial"/>
          <w:color w:val="000000"/>
          <w:sz w:val="24"/>
          <w:szCs w:val="24"/>
        </w:rPr>
        <w:t>.</w:t>
      </w:r>
    </w:p>
    <w:p w14:paraId="7FC0C95E" w14:textId="7FB0FC92" w:rsidR="002E1EBA" w:rsidRDefault="002E1EBA" w:rsidP="004F3C27">
      <w:pPr>
        <w:jc w:val="both"/>
        <w:rPr>
          <w:rFonts w:ascii="Arial" w:hAnsi="Arial" w:cs="Arial"/>
          <w:b/>
          <w:sz w:val="16"/>
          <w:szCs w:val="16"/>
        </w:rPr>
      </w:pPr>
    </w:p>
    <w:p w14:paraId="0FFB7FD9" w14:textId="77777777" w:rsidR="002E1EBA" w:rsidRPr="00D453C0" w:rsidRDefault="002E1EBA" w:rsidP="004F3C27">
      <w:pPr>
        <w:jc w:val="both"/>
        <w:rPr>
          <w:rFonts w:ascii="Arial" w:hAnsi="Arial" w:cs="Arial"/>
          <w:b/>
          <w:sz w:val="16"/>
          <w:szCs w:val="16"/>
        </w:rPr>
      </w:pPr>
    </w:p>
    <w:sectPr w:rsidR="002E1EBA" w:rsidRPr="00D453C0" w:rsidSect="00317801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4CF4D" w14:textId="77777777" w:rsidR="00077013" w:rsidRDefault="00077013">
      <w:r>
        <w:separator/>
      </w:r>
    </w:p>
  </w:endnote>
  <w:endnote w:type="continuationSeparator" w:id="0">
    <w:p w14:paraId="17C99200" w14:textId="77777777" w:rsidR="00077013" w:rsidRDefault="00077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0000000000000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077013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BE667" w14:textId="77777777" w:rsidR="00077013" w:rsidRDefault="00077013">
      <w:r>
        <w:rPr>
          <w:color w:val="000000"/>
        </w:rPr>
        <w:separator/>
      </w:r>
    </w:p>
  </w:footnote>
  <w:footnote w:type="continuationSeparator" w:id="0">
    <w:p w14:paraId="136346D3" w14:textId="77777777" w:rsidR="00077013" w:rsidRDefault="00077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013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B1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8B6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EBA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153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24E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32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3B9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091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9B1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27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E2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52B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2E0A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73E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0C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1F6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C6D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A3D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6F07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25C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428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2D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5AE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36AA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17EC0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1D8C4-FA17-4B0A-83AF-D1534FCE8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430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yarit</cp:lastModifiedBy>
  <cp:revision>4</cp:revision>
  <cp:lastPrinted>2024-03-05T17:56:00Z</cp:lastPrinted>
  <dcterms:created xsi:type="dcterms:W3CDTF">2024-04-30T21:15:00Z</dcterms:created>
  <dcterms:modified xsi:type="dcterms:W3CDTF">2024-05-01T20:13:00Z</dcterms:modified>
</cp:coreProperties>
</file>