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98C4983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444B6B">
        <w:rPr>
          <w:rFonts w:ascii="Arial" w:hAnsi="Arial" w:cs="Arial"/>
          <w:b/>
          <w:sz w:val="24"/>
          <w:szCs w:val="24"/>
        </w:rPr>
        <w:t>3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09C3716D" w:rsidR="004F3C27" w:rsidRDefault="00444B6B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 w:rsidRPr="00444B6B">
        <w:rPr>
          <w:rFonts w:ascii="Arial" w:hAnsi="Arial" w:cs="Arial"/>
          <w:b/>
          <w:bCs/>
          <w:color w:val="000000"/>
          <w:sz w:val="33"/>
          <w:szCs w:val="33"/>
        </w:rPr>
        <w:t>Ganadora del Premio Nobel de Medicina dará conferencia en UABC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01960A56" w14:textId="00374FC1" w:rsidR="004F3C27" w:rsidRPr="00C53FA5" w:rsidRDefault="00444B6B" w:rsidP="00444B6B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proofErr w:type="spellStart"/>
      <w:r w:rsidRPr="00444B6B">
        <w:rPr>
          <w:rFonts w:ascii="Arial" w:hAnsi="Arial" w:cs="Arial"/>
          <w:color w:val="222222"/>
          <w:sz w:val="24"/>
          <w:szCs w:val="24"/>
        </w:rPr>
        <w:t>Carolyn</w:t>
      </w:r>
      <w:proofErr w:type="spellEnd"/>
      <w:r w:rsidRPr="00444B6B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444B6B">
        <w:rPr>
          <w:rFonts w:ascii="Arial" w:hAnsi="Arial" w:cs="Arial"/>
          <w:color w:val="222222"/>
          <w:sz w:val="24"/>
          <w:szCs w:val="24"/>
        </w:rPr>
        <w:t>Widney</w:t>
      </w:r>
      <w:proofErr w:type="spellEnd"/>
      <w:r w:rsidRPr="00444B6B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Pr="00444B6B">
        <w:rPr>
          <w:rFonts w:ascii="Arial" w:hAnsi="Arial" w:cs="Arial"/>
          <w:color w:val="222222"/>
          <w:sz w:val="24"/>
          <w:szCs w:val="24"/>
        </w:rPr>
        <w:t>Greider</w:t>
      </w:r>
      <w:proofErr w:type="spellEnd"/>
      <w:r w:rsidRPr="00444B6B">
        <w:rPr>
          <w:rFonts w:ascii="Arial" w:hAnsi="Arial" w:cs="Arial"/>
          <w:color w:val="222222"/>
          <w:sz w:val="24"/>
          <w:szCs w:val="24"/>
        </w:rPr>
        <w:t xml:space="preserve"> participará en Diálogos Cali-Baja: Investigación UABC-UC Santa Cruz</w:t>
      </w:r>
      <w:r w:rsidR="004F3C27" w:rsidRPr="00C53FA5">
        <w:rPr>
          <w:rFonts w:ascii="Arial" w:hAnsi="Arial" w:cs="Arial"/>
          <w:sz w:val="24"/>
          <w:szCs w:val="24"/>
        </w:rPr>
        <w:t>.</w:t>
      </w:r>
    </w:p>
    <w:p w14:paraId="74172409" w14:textId="77777777" w:rsidR="004F3C27" w:rsidRPr="00731DA4" w:rsidRDefault="004F3C27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35EFE8B" w14:textId="754E8D69" w:rsidR="00444B6B" w:rsidRPr="00444B6B" w:rsidRDefault="005D1048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Ensenada</w:t>
      </w:r>
      <w:bookmarkStart w:id="0" w:name="_GoBack"/>
      <w:bookmarkEnd w:id="0"/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444B6B">
        <w:rPr>
          <w:rFonts w:ascii="Arial" w:hAnsi="Arial" w:cs="Arial"/>
          <w:b/>
          <w:bCs/>
          <w:color w:val="000000"/>
          <w:sz w:val="24"/>
          <w:szCs w:val="24"/>
        </w:rPr>
        <w:t>viernes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44B6B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La Universidad Autónoma de Baja California (UABC) recibirá a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Carolyn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Widney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Greider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>, ganadora del Premio Nobel de Medicina 2009, quien impartirá la conferencia “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Telomeres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telomerase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how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new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technology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shifts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old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44B6B" w:rsidRPr="00444B6B">
        <w:rPr>
          <w:rFonts w:ascii="Arial" w:hAnsi="Arial" w:cs="Arial"/>
          <w:color w:val="000000"/>
          <w:sz w:val="24"/>
          <w:szCs w:val="24"/>
        </w:rPr>
        <w:t>paradigms</w:t>
      </w:r>
      <w:proofErr w:type="spellEnd"/>
      <w:r w:rsidR="00444B6B" w:rsidRPr="00444B6B">
        <w:rPr>
          <w:rFonts w:ascii="Arial" w:hAnsi="Arial" w:cs="Arial"/>
          <w:color w:val="000000"/>
          <w:sz w:val="24"/>
          <w:szCs w:val="24"/>
        </w:rPr>
        <w:t>”, en el marco del evento Diálogos Cali-Baja: Investigación UABC-UC Santa Cruz.</w:t>
      </w:r>
    </w:p>
    <w:p w14:paraId="1E580C2A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2D76FDD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444B6B">
        <w:rPr>
          <w:rFonts w:ascii="Arial" w:hAnsi="Arial" w:cs="Arial"/>
          <w:color w:val="000000"/>
          <w:sz w:val="24"/>
          <w:szCs w:val="24"/>
        </w:rPr>
        <w:t xml:space="preserve">La charla tendrá lugar el día lunes 6 de mayo de 2024, a las 9:00 horas, en el cuarto piso del Departamento de Informática y Bibliotecas de la Unidad Punta Morro del Campus Ensenada de la UABC, ubicada en carretera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Transpeninsular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Ensenada-Tijuana #3917, colonia Playitas.</w:t>
      </w:r>
    </w:p>
    <w:p w14:paraId="0DEB4B81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16BC3BA7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Carolyn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Widney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Greider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es una destacada bioquímica conocida por su investigación pionera sobre los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telómeros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y la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telomerasa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. Tras graduarse en Biología en la Universidad de Santa Bárbara en 1983, realizó su doctorado en Biología Molecular en la Universidad de Berkeley, donde colaboró con Elizabeth Blackburn. En 1983, comenzó a investigar el alargamiento de los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telómeros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en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Tetrahymena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, identificando una secuencia clave de seis bases para este proceso. Publicaron sus hallazgos en la revista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Cell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en 1985.</w:t>
      </w:r>
    </w:p>
    <w:p w14:paraId="4E493A74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6A54443D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444B6B">
        <w:rPr>
          <w:rFonts w:ascii="Arial" w:hAnsi="Arial" w:cs="Arial"/>
          <w:color w:val="000000"/>
          <w:sz w:val="24"/>
          <w:szCs w:val="24"/>
        </w:rPr>
        <w:t xml:space="preserve">Desde 1997, enseñó en la escuela de medicina de la Universidad de Johns Hopkins, ascendiendo a jefa del Departamento de Biología Molecular Genética. Sus investigaciones exploraron los efectos de los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telómeros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en la muerte celular y la estabilidad del ADN, entre otros temas.</w:t>
      </w:r>
    </w:p>
    <w:p w14:paraId="3DCAB8AB" w14:textId="77777777" w:rsidR="00444B6B" w:rsidRPr="00444B6B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3F4C0047" w14:textId="642A58E0" w:rsidR="003913B9" w:rsidRDefault="00444B6B" w:rsidP="00444B6B">
      <w:pPr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Greider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recibió numerosos premios, incluyendo el Premio Nobel de Medicina en 2009 por su trabajo en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telómeros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y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telomerasa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, siendo la mujer más joven en obtenerlo. Realizó un posdoctorado en el Centro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Cold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Spring Harbor, donde investigó la </w:t>
      </w:r>
      <w:proofErr w:type="spellStart"/>
      <w:r w:rsidRPr="00444B6B">
        <w:rPr>
          <w:rFonts w:ascii="Arial" w:hAnsi="Arial" w:cs="Arial"/>
          <w:color w:val="000000"/>
          <w:sz w:val="24"/>
          <w:szCs w:val="24"/>
        </w:rPr>
        <w:t>telomerasa</w:t>
      </w:r>
      <w:proofErr w:type="spellEnd"/>
      <w:r w:rsidRPr="00444B6B">
        <w:rPr>
          <w:rFonts w:ascii="Arial" w:hAnsi="Arial" w:cs="Arial"/>
          <w:color w:val="000000"/>
          <w:sz w:val="24"/>
          <w:szCs w:val="24"/>
        </w:rPr>
        <w:t xml:space="preserve"> en células cancerosas. En 2020, se convirtió en Profesora Distinguida de Biología Molecular en la Universidad de California en Santa Cruz. Su trabajo ha tenido un profundo impacto en la comprensión de la biología molecular y</w:t>
      </w:r>
      <w:r>
        <w:rPr>
          <w:rFonts w:ascii="Arial" w:hAnsi="Arial" w:cs="Arial"/>
          <w:color w:val="000000"/>
          <w:sz w:val="24"/>
          <w:szCs w:val="24"/>
        </w:rPr>
        <w:t xml:space="preserve"> ha sido reconocido ampliamente</w:t>
      </w:r>
      <w:r w:rsidR="001578B6">
        <w:rPr>
          <w:rFonts w:ascii="Arial" w:hAnsi="Arial" w:cs="Arial"/>
          <w:color w:val="000000"/>
          <w:sz w:val="24"/>
          <w:szCs w:val="24"/>
        </w:rPr>
        <w:t>.</w:t>
      </w:r>
    </w:p>
    <w:p w14:paraId="7FC0C95E" w14:textId="7FB0FC92" w:rsidR="002E1EBA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p w14:paraId="0FFB7FD9" w14:textId="77777777" w:rsidR="002E1EBA" w:rsidRPr="00D453C0" w:rsidRDefault="002E1EBA" w:rsidP="004F3C27">
      <w:pPr>
        <w:jc w:val="both"/>
        <w:rPr>
          <w:rFonts w:ascii="Arial" w:hAnsi="Arial" w:cs="Arial"/>
          <w:b/>
          <w:sz w:val="16"/>
          <w:szCs w:val="16"/>
        </w:rPr>
      </w:pPr>
    </w:p>
    <w:sectPr w:rsidR="002E1EBA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E215A" w14:textId="77777777" w:rsidR="0065200D" w:rsidRDefault="0065200D">
      <w:r>
        <w:separator/>
      </w:r>
    </w:p>
  </w:endnote>
  <w:endnote w:type="continuationSeparator" w:id="0">
    <w:p w14:paraId="13C9F681" w14:textId="77777777" w:rsidR="0065200D" w:rsidRDefault="0065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65200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00B98" w14:textId="77777777" w:rsidR="0065200D" w:rsidRDefault="0065200D">
      <w:r>
        <w:rPr>
          <w:color w:val="000000"/>
        </w:rPr>
        <w:separator/>
      </w:r>
    </w:p>
  </w:footnote>
  <w:footnote w:type="continuationSeparator" w:id="0">
    <w:p w14:paraId="44C55132" w14:textId="77777777" w:rsidR="0065200D" w:rsidRDefault="00652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60802-3926-44ED-94D2-0C798E35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2024-05-03T22:34:00Z</dcterms:created>
  <dcterms:modified xsi:type="dcterms:W3CDTF">2024-05-03T23:14:00Z</dcterms:modified>
</cp:coreProperties>
</file>