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41A0E" w14:textId="77777777" w:rsidR="00D96352" w:rsidRDefault="007479F5">
      <w:pPr>
        <w:shd w:val="clear" w:color="auto" w:fill="FFFFFF"/>
        <w:ind w:firstLine="720"/>
        <w:jc w:val="both"/>
        <w:rPr>
          <w:rFonts w:ascii="Arial" w:eastAsia="Arial" w:hAnsi="Arial" w:cs="Arial"/>
          <w:sz w:val="24"/>
          <w:szCs w:val="24"/>
        </w:rPr>
      </w:pPr>
      <w:r>
        <w:rPr>
          <w:rFonts w:ascii="Arial" w:eastAsia="Arial" w:hAnsi="Arial" w:cs="Arial"/>
          <w:noProof/>
          <w:sz w:val="24"/>
          <w:szCs w:val="24"/>
        </w:rPr>
        <w:drawing>
          <wp:anchor distT="0" distB="0" distL="114300" distR="114300" simplePos="0" relativeHeight="251658240" behindDoc="0" locked="0" layoutInCell="1" hidden="0" allowOverlap="1" wp14:anchorId="58564E07" wp14:editId="536B3E41">
            <wp:simplePos x="0" y="0"/>
            <wp:positionH relativeFrom="page">
              <wp:align>left</wp:align>
            </wp:positionH>
            <wp:positionV relativeFrom="page">
              <wp:align>top</wp:align>
            </wp:positionV>
            <wp:extent cx="8067675" cy="1866900"/>
            <wp:effectExtent l="0" t="0" r="9525"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067675" cy="1866900"/>
                    </a:xfrm>
                    <a:prstGeom prst="rect">
                      <a:avLst/>
                    </a:prstGeom>
                    <a:ln/>
                  </pic:spPr>
                </pic:pic>
              </a:graphicData>
            </a:graphic>
          </wp:anchor>
        </w:drawing>
      </w:r>
      <w:r>
        <w:rPr>
          <w:rFonts w:ascii="Arial" w:eastAsia="Arial" w:hAnsi="Arial" w:cs="Arial"/>
          <w:sz w:val="24"/>
          <w:szCs w:val="24"/>
        </w:rPr>
        <w:t xml:space="preserve">                                                                                                             </w:t>
      </w:r>
    </w:p>
    <w:p w14:paraId="6CB84A2C" w14:textId="73A7388A" w:rsidR="00D96352" w:rsidRDefault="007521B6" w:rsidP="00232FC7">
      <w:pPr>
        <w:shd w:val="clear" w:color="auto" w:fill="FFFFFF"/>
        <w:ind w:firstLine="720"/>
        <w:jc w:val="right"/>
        <w:rPr>
          <w:rFonts w:ascii="Arial" w:eastAsia="Arial" w:hAnsi="Arial" w:cs="Arial"/>
          <w:b/>
          <w:bCs/>
          <w:sz w:val="24"/>
          <w:szCs w:val="24"/>
        </w:rPr>
      </w:pPr>
      <w:r>
        <w:rPr>
          <w:rFonts w:ascii="Arial" w:eastAsia="Arial" w:hAnsi="Arial" w:cs="Arial"/>
          <w:b/>
          <w:bCs/>
          <w:sz w:val="24"/>
          <w:szCs w:val="24"/>
        </w:rPr>
        <w:t xml:space="preserve">BOLETÍN </w:t>
      </w:r>
      <w:r w:rsidR="00D91C5A">
        <w:rPr>
          <w:rFonts w:ascii="Arial" w:eastAsia="Arial" w:hAnsi="Arial" w:cs="Arial"/>
          <w:b/>
          <w:bCs/>
          <w:sz w:val="24"/>
          <w:szCs w:val="24"/>
        </w:rPr>
        <w:t>1</w:t>
      </w:r>
      <w:r w:rsidR="00785338">
        <w:rPr>
          <w:rFonts w:ascii="Arial" w:eastAsia="Arial" w:hAnsi="Arial" w:cs="Arial"/>
          <w:b/>
          <w:bCs/>
          <w:sz w:val="24"/>
          <w:szCs w:val="24"/>
        </w:rPr>
        <w:t>2</w:t>
      </w:r>
      <w:r w:rsidR="00D20561">
        <w:rPr>
          <w:rFonts w:ascii="Arial" w:eastAsia="Arial" w:hAnsi="Arial" w:cs="Arial"/>
          <w:b/>
          <w:bCs/>
          <w:sz w:val="24"/>
          <w:szCs w:val="24"/>
        </w:rPr>
        <w:t>7</w:t>
      </w:r>
      <w:r w:rsidR="00232FC7">
        <w:rPr>
          <w:rFonts w:ascii="Arial" w:eastAsia="Arial" w:hAnsi="Arial" w:cs="Arial"/>
          <w:b/>
          <w:bCs/>
          <w:sz w:val="24"/>
          <w:szCs w:val="24"/>
        </w:rPr>
        <w:t>/</w:t>
      </w:r>
      <w:r w:rsidR="007479F5">
        <w:rPr>
          <w:rFonts w:ascii="Arial" w:eastAsia="Arial" w:hAnsi="Arial" w:cs="Arial"/>
          <w:b/>
          <w:bCs/>
          <w:sz w:val="24"/>
          <w:szCs w:val="24"/>
        </w:rPr>
        <w:t>202</w:t>
      </w:r>
      <w:r>
        <w:rPr>
          <w:rFonts w:ascii="Arial" w:eastAsia="Arial" w:hAnsi="Arial" w:cs="Arial"/>
          <w:b/>
          <w:bCs/>
          <w:sz w:val="24"/>
          <w:szCs w:val="24"/>
        </w:rPr>
        <w:t>6-1</w:t>
      </w:r>
    </w:p>
    <w:p w14:paraId="0E694CC6" w14:textId="77777777" w:rsidR="00A76F97" w:rsidRDefault="00A76F97" w:rsidP="00232FC7">
      <w:pPr>
        <w:pBdr>
          <w:top w:val="nil"/>
          <w:left w:val="nil"/>
          <w:bottom w:val="nil"/>
          <w:right w:val="nil"/>
          <w:between w:val="nil"/>
        </w:pBdr>
        <w:jc w:val="both"/>
        <w:rPr>
          <w:rFonts w:ascii="Arial" w:eastAsia="Arial" w:hAnsi="Arial" w:cs="Arial"/>
          <w:color w:val="000000"/>
          <w:sz w:val="16"/>
          <w:szCs w:val="16"/>
        </w:rPr>
      </w:pPr>
      <w:bookmarkStart w:id="0" w:name="_heading=h.6pcelwg3e6ad" w:colFirst="0" w:colLast="0"/>
      <w:bookmarkEnd w:id="0"/>
    </w:p>
    <w:p w14:paraId="7009B1E9" w14:textId="0CF458F4" w:rsidR="00104E8E" w:rsidRPr="00104E8E" w:rsidRDefault="00D20561" w:rsidP="00104E8E">
      <w:pPr>
        <w:pStyle w:val="NormalWeb"/>
        <w:shd w:val="clear" w:color="auto" w:fill="FFFFFF"/>
        <w:spacing w:before="0" w:beforeAutospacing="0" w:after="0" w:afterAutospacing="0"/>
        <w:ind w:left="720"/>
        <w:jc w:val="center"/>
        <w:rPr>
          <w:rFonts w:ascii="Arial" w:hAnsi="Arial" w:cs="Arial"/>
          <w:b/>
          <w:bCs/>
          <w:color w:val="222222"/>
          <w:spacing w:val="-20"/>
        </w:rPr>
      </w:pPr>
      <w:r w:rsidRPr="00D20561">
        <w:rPr>
          <w:rFonts w:ascii="Arial" w:hAnsi="Arial" w:cs="Arial"/>
          <w:b/>
          <w:bCs/>
          <w:color w:val="222222"/>
          <w:spacing w:val="-20"/>
          <w:sz w:val="36"/>
          <w:szCs w:val="36"/>
        </w:rPr>
        <w:t>Refrendan UABC y ASEBC compromiso con la educación, la transparencia y el desarrollo estatal</w:t>
      </w:r>
    </w:p>
    <w:p w14:paraId="765C31A0" w14:textId="77777777" w:rsidR="00104E8E" w:rsidRDefault="00104E8E" w:rsidP="00104E8E">
      <w:pPr>
        <w:pStyle w:val="Prrafodelista"/>
        <w:shd w:val="clear" w:color="auto" w:fill="FFFFFF"/>
        <w:jc w:val="both"/>
        <w:rPr>
          <w:rFonts w:ascii="Arial" w:hAnsi="Arial" w:cs="Arial"/>
          <w:sz w:val="24"/>
          <w:szCs w:val="24"/>
        </w:rPr>
      </w:pPr>
    </w:p>
    <w:p w14:paraId="40AA86F3" w14:textId="0F900529" w:rsidR="00B71F78" w:rsidRDefault="00D20561" w:rsidP="009C5D68">
      <w:pPr>
        <w:pStyle w:val="Prrafodelista"/>
        <w:numPr>
          <w:ilvl w:val="0"/>
          <w:numId w:val="17"/>
        </w:numPr>
        <w:shd w:val="clear" w:color="auto" w:fill="FFFFFF"/>
        <w:jc w:val="both"/>
        <w:rPr>
          <w:rFonts w:ascii="Arial" w:hAnsi="Arial" w:cs="Arial"/>
          <w:sz w:val="24"/>
          <w:szCs w:val="24"/>
        </w:rPr>
      </w:pPr>
      <w:r w:rsidRPr="00D20561">
        <w:rPr>
          <w:rFonts w:ascii="Arial" w:hAnsi="Arial" w:cs="Arial"/>
          <w:sz w:val="24"/>
          <w:szCs w:val="24"/>
        </w:rPr>
        <w:t>Ambas instituciones impulsarán acciones conjuntas para fortalecer la formación académica y la participación estudiantil.</w:t>
      </w:r>
    </w:p>
    <w:p w14:paraId="461F1E9F" w14:textId="77777777" w:rsidR="00104E8E" w:rsidRPr="00B71F78" w:rsidRDefault="00104E8E" w:rsidP="00104E8E">
      <w:pPr>
        <w:pStyle w:val="Prrafodelista"/>
        <w:shd w:val="clear" w:color="auto" w:fill="FFFFFF"/>
        <w:jc w:val="both"/>
        <w:rPr>
          <w:rFonts w:ascii="Arial" w:hAnsi="Arial" w:cs="Arial"/>
          <w:sz w:val="24"/>
          <w:szCs w:val="24"/>
        </w:rPr>
      </w:pPr>
    </w:p>
    <w:p w14:paraId="7CB6920F" w14:textId="225D6774" w:rsidR="00D20561" w:rsidRDefault="00B71F78" w:rsidP="00D20561">
      <w:pPr>
        <w:jc w:val="both"/>
        <w:rPr>
          <w:rFonts w:ascii="Arial" w:hAnsi="Arial" w:cs="Arial"/>
          <w:sz w:val="24"/>
          <w:szCs w:val="24"/>
        </w:rPr>
      </w:pPr>
      <w:r w:rsidRPr="00B71F78">
        <w:rPr>
          <w:rFonts w:ascii="Arial" w:hAnsi="Arial" w:cs="Arial"/>
          <w:b/>
          <w:sz w:val="24"/>
          <w:szCs w:val="24"/>
        </w:rPr>
        <w:t xml:space="preserve">Mexicali, Baja California, </w:t>
      </w:r>
      <w:r w:rsidR="00D20561">
        <w:rPr>
          <w:rFonts w:ascii="Arial" w:hAnsi="Arial" w:cs="Arial"/>
          <w:b/>
        </w:rPr>
        <w:t>sábado</w:t>
      </w:r>
      <w:r w:rsidR="00104E8E">
        <w:rPr>
          <w:rFonts w:ascii="Arial" w:hAnsi="Arial" w:cs="Arial"/>
          <w:b/>
        </w:rPr>
        <w:t xml:space="preserve"> 1</w:t>
      </w:r>
      <w:r w:rsidR="00D20561">
        <w:rPr>
          <w:rFonts w:ascii="Arial" w:hAnsi="Arial" w:cs="Arial"/>
          <w:b/>
        </w:rPr>
        <w:t>3</w:t>
      </w:r>
      <w:r w:rsidRPr="00B71F78">
        <w:rPr>
          <w:rFonts w:ascii="Arial" w:hAnsi="Arial" w:cs="Arial"/>
          <w:b/>
          <w:sz w:val="24"/>
          <w:szCs w:val="24"/>
        </w:rPr>
        <w:t xml:space="preserve"> de junio de 2026. –</w:t>
      </w:r>
      <w:r w:rsidRPr="00B71F78">
        <w:rPr>
          <w:rFonts w:ascii="Arial" w:hAnsi="Arial" w:cs="Arial"/>
          <w:sz w:val="24"/>
          <w:szCs w:val="24"/>
        </w:rPr>
        <w:t xml:space="preserve"> </w:t>
      </w:r>
      <w:r w:rsidR="00D20561" w:rsidRPr="006C2157">
        <w:rPr>
          <w:rFonts w:ascii="Arial" w:hAnsi="Arial" w:cs="Arial"/>
          <w:sz w:val="24"/>
          <w:szCs w:val="24"/>
        </w:rPr>
        <w:t>La Universidad Autónoma de Baja California (UABC) y la Auditoría Superior del Estado de Baja California (ASEBC) formalizaron una alianza estratégica mediante la firma de un Convenio Marco de Colaboración Académica, Científica, Tecnológica y Cultural, con el propósito de impulsar acciones conjuntas de formación, investigación, capacitación, innovación y vinculación en beneficio de ambas instituciones y de la sociedad bajacaliforniana.</w:t>
      </w:r>
    </w:p>
    <w:p w14:paraId="030E5425" w14:textId="77777777" w:rsidR="00D20561" w:rsidRPr="006C2157" w:rsidRDefault="00D20561" w:rsidP="00D20561">
      <w:pPr>
        <w:jc w:val="both"/>
        <w:rPr>
          <w:rFonts w:ascii="Arial" w:hAnsi="Arial" w:cs="Arial"/>
          <w:sz w:val="24"/>
          <w:szCs w:val="24"/>
        </w:rPr>
      </w:pPr>
    </w:p>
    <w:p w14:paraId="57BECB4F" w14:textId="77777777" w:rsidR="00D20561" w:rsidRPr="006C2157" w:rsidRDefault="00D20561" w:rsidP="00D20561">
      <w:pPr>
        <w:jc w:val="both"/>
        <w:rPr>
          <w:rFonts w:ascii="Arial" w:hAnsi="Arial" w:cs="Arial"/>
          <w:sz w:val="24"/>
          <w:szCs w:val="24"/>
        </w:rPr>
      </w:pPr>
      <w:r w:rsidRPr="006C2157">
        <w:rPr>
          <w:rFonts w:ascii="Arial" w:hAnsi="Arial" w:cs="Arial"/>
          <w:sz w:val="24"/>
          <w:szCs w:val="24"/>
        </w:rPr>
        <w:t>Este acuerdo establece las bases para desarrollar proyectos de investigación aplicada, programas de capacitación, actividades académicas y de actualización profesional, así como iniciativas de innovación y transferencia tecnológica. Asimismo, contempla el intercambio de información, publicaciones, recursos tecnológicos y experiencias institucionales que contribuyan al fortalecimiento de las capacidades de ambas organizaciones.</w:t>
      </w:r>
    </w:p>
    <w:p w14:paraId="4D8A748F" w14:textId="77777777" w:rsidR="00D20561" w:rsidRDefault="00D20561" w:rsidP="00D20561">
      <w:pPr>
        <w:jc w:val="both"/>
        <w:rPr>
          <w:rFonts w:ascii="Arial" w:hAnsi="Arial" w:cs="Arial"/>
          <w:sz w:val="24"/>
          <w:szCs w:val="24"/>
        </w:rPr>
      </w:pPr>
    </w:p>
    <w:p w14:paraId="53A68124" w14:textId="77777777" w:rsidR="00D20561" w:rsidRPr="006C2157" w:rsidRDefault="00D20561" w:rsidP="00D20561">
      <w:pPr>
        <w:jc w:val="both"/>
        <w:rPr>
          <w:rFonts w:ascii="Arial" w:hAnsi="Arial" w:cs="Arial"/>
          <w:sz w:val="24"/>
          <w:szCs w:val="24"/>
        </w:rPr>
      </w:pPr>
      <w:r>
        <w:rPr>
          <w:rFonts w:ascii="Arial" w:hAnsi="Arial" w:cs="Arial"/>
          <w:sz w:val="24"/>
          <w:szCs w:val="24"/>
        </w:rPr>
        <w:t>E</w:t>
      </w:r>
      <w:r w:rsidRPr="006C2157">
        <w:rPr>
          <w:rFonts w:ascii="Arial" w:hAnsi="Arial" w:cs="Arial"/>
          <w:sz w:val="24"/>
          <w:szCs w:val="24"/>
        </w:rPr>
        <w:t>l rector de la UABC, doctor Luis Enrique Palafox Maestre, destacó que esta colaboración generará nuevas oportunidades para la comunidad estudiantil al acercarla a experiencias que complementan su formación académica y profesional. Señaló que la vinculación constituye una de las herramientas más valiosas para enriquecer la educación superior, ya que permite que el conocimiento trascienda las aulas y se transforme en experiencias, oportunidades y resultados para la comunidad.</w:t>
      </w:r>
    </w:p>
    <w:p w14:paraId="35B53133" w14:textId="77777777" w:rsidR="00D20561" w:rsidRDefault="00D20561" w:rsidP="00D20561">
      <w:pPr>
        <w:jc w:val="both"/>
        <w:rPr>
          <w:rFonts w:ascii="Arial" w:hAnsi="Arial" w:cs="Arial"/>
          <w:sz w:val="24"/>
          <w:szCs w:val="24"/>
        </w:rPr>
      </w:pPr>
    </w:p>
    <w:p w14:paraId="032D3352" w14:textId="77777777" w:rsidR="00D20561" w:rsidRDefault="00D20561" w:rsidP="00D20561">
      <w:pPr>
        <w:jc w:val="both"/>
        <w:rPr>
          <w:rFonts w:ascii="Arial" w:hAnsi="Arial" w:cs="Arial"/>
          <w:sz w:val="24"/>
          <w:szCs w:val="24"/>
        </w:rPr>
      </w:pPr>
      <w:r w:rsidRPr="006C2157">
        <w:rPr>
          <w:rFonts w:ascii="Arial" w:hAnsi="Arial" w:cs="Arial"/>
          <w:sz w:val="24"/>
          <w:szCs w:val="24"/>
        </w:rPr>
        <w:t>Asimismo, agradeció a la ASEBC por contribuir al desarrollo profesional de las y los estudiantes mediante espacios para prácticas profesionales, servicio social y Proyectos de Vinculación con Valor en Créditos (PVVC). Destacó que esta alianza permitirá al estudiantado conocer de cerca el funcionamiento de una institución fundamental para la transparencia, la rendición de cuentas y el desarrollo de Baja California.</w:t>
      </w:r>
    </w:p>
    <w:p w14:paraId="78167055" w14:textId="77777777" w:rsidR="00D20561" w:rsidRPr="006C2157" w:rsidRDefault="00D20561" w:rsidP="00D20561">
      <w:pPr>
        <w:jc w:val="both"/>
        <w:rPr>
          <w:rFonts w:ascii="Arial" w:hAnsi="Arial" w:cs="Arial"/>
          <w:sz w:val="24"/>
          <w:szCs w:val="24"/>
        </w:rPr>
      </w:pPr>
    </w:p>
    <w:p w14:paraId="0FE058C8" w14:textId="77777777" w:rsidR="00D20561" w:rsidRPr="006C2157" w:rsidRDefault="00D20561" w:rsidP="00D20561">
      <w:pPr>
        <w:jc w:val="both"/>
        <w:rPr>
          <w:rFonts w:ascii="Arial" w:hAnsi="Arial" w:cs="Arial"/>
          <w:sz w:val="24"/>
          <w:szCs w:val="24"/>
        </w:rPr>
      </w:pPr>
      <w:r w:rsidRPr="006C2157">
        <w:rPr>
          <w:rFonts w:ascii="Arial" w:hAnsi="Arial" w:cs="Arial"/>
          <w:sz w:val="24"/>
          <w:szCs w:val="24"/>
        </w:rPr>
        <w:t>El rector subrayó además que la UABC mantiene un firme compromiso con la formación de talento altamente capacitado y preparado para responder a las necesidades de una sociedad cada vez más dinámica y exigente. Añadió que la suma de esfuerzos entre ambas instituciones representa una inversión en el talento de las juventudes y en la formación de profesionistas comprometidos con el desarrollo del estado.</w:t>
      </w:r>
    </w:p>
    <w:p w14:paraId="2CBAAA6D" w14:textId="77777777" w:rsidR="00D20561" w:rsidRDefault="00D20561" w:rsidP="00D20561">
      <w:pPr>
        <w:jc w:val="both"/>
        <w:rPr>
          <w:rFonts w:ascii="Arial" w:hAnsi="Arial" w:cs="Arial"/>
          <w:sz w:val="24"/>
          <w:szCs w:val="24"/>
        </w:rPr>
      </w:pPr>
    </w:p>
    <w:p w14:paraId="1028F32A" w14:textId="77777777" w:rsidR="00D20561" w:rsidRPr="006C2157" w:rsidRDefault="00D20561" w:rsidP="00D20561">
      <w:pPr>
        <w:jc w:val="both"/>
        <w:rPr>
          <w:rFonts w:ascii="Arial" w:hAnsi="Arial" w:cs="Arial"/>
          <w:sz w:val="24"/>
          <w:szCs w:val="24"/>
        </w:rPr>
      </w:pPr>
      <w:r w:rsidRPr="006C2157">
        <w:rPr>
          <w:rFonts w:ascii="Arial" w:hAnsi="Arial" w:cs="Arial"/>
          <w:sz w:val="24"/>
          <w:szCs w:val="24"/>
        </w:rPr>
        <w:t xml:space="preserve">Por su parte, el auditor superior del Estado de Baja California, contador Arnulfo Raúl Zárate Chávez, expresó su satisfacción por la firma del convenio y señaló que permitirá compartir conocimientos e intercambiar buenas prácticas entre ambas instituciones. </w:t>
      </w:r>
      <w:r>
        <w:rPr>
          <w:rFonts w:ascii="Arial" w:hAnsi="Arial" w:cs="Arial"/>
          <w:sz w:val="24"/>
          <w:szCs w:val="24"/>
        </w:rPr>
        <w:t>Del mismo modo</w:t>
      </w:r>
      <w:r w:rsidRPr="006C2157">
        <w:rPr>
          <w:rFonts w:ascii="Arial" w:hAnsi="Arial" w:cs="Arial"/>
          <w:sz w:val="24"/>
          <w:szCs w:val="24"/>
        </w:rPr>
        <w:t>, anunció que la ASEBC abrirá sus puertas para que estudiantes de la UABC realicen prácticas profesionales y servicio social en distintas áreas de la dependencia.</w:t>
      </w:r>
    </w:p>
    <w:p w14:paraId="0E054463" w14:textId="77777777" w:rsidR="00D20561" w:rsidRDefault="00D20561" w:rsidP="00D20561">
      <w:pPr>
        <w:jc w:val="both"/>
        <w:rPr>
          <w:rFonts w:ascii="Arial" w:hAnsi="Arial" w:cs="Arial"/>
          <w:sz w:val="24"/>
          <w:szCs w:val="24"/>
        </w:rPr>
      </w:pPr>
    </w:p>
    <w:p w14:paraId="7B1D514B" w14:textId="77777777" w:rsidR="00D20561" w:rsidRPr="006C2157" w:rsidRDefault="00D20561" w:rsidP="00D20561">
      <w:pPr>
        <w:jc w:val="both"/>
        <w:rPr>
          <w:rFonts w:ascii="Arial" w:hAnsi="Arial" w:cs="Arial"/>
          <w:sz w:val="24"/>
          <w:szCs w:val="24"/>
        </w:rPr>
      </w:pPr>
      <w:r w:rsidRPr="006C2157">
        <w:rPr>
          <w:rFonts w:ascii="Arial" w:hAnsi="Arial" w:cs="Arial"/>
          <w:sz w:val="24"/>
          <w:szCs w:val="24"/>
        </w:rPr>
        <w:lastRenderedPageBreak/>
        <w:t>Entre las acciones contempladas en el convenio destacan el desarrollo de proyectos de innovación y vinculación universitaria, la colaboración en áreas relacionadas con tecnologías de la información, calidad, manufactura y diseño, así como el fortalecimiento de la formación y actualización de recursos humanos. Con este acuerdo, la UABC y la ASEBC refrendan su compromiso de trabajar conjuntamente para impulsar la generación de conocimiento, la formación de talento especializado y el desarrollo de Baja California.</w:t>
      </w:r>
    </w:p>
    <w:p w14:paraId="2BDB13BF" w14:textId="2EC4A774" w:rsidR="00785338" w:rsidRDefault="00785338" w:rsidP="00D20561">
      <w:pPr>
        <w:jc w:val="both"/>
        <w:rPr>
          <w:rFonts w:ascii="Arial" w:hAnsi="Arial" w:cs="Arial"/>
          <w:sz w:val="24"/>
          <w:szCs w:val="24"/>
        </w:rPr>
      </w:pPr>
    </w:p>
    <w:p w14:paraId="6AFE8556" w14:textId="76D5D6EE" w:rsidR="00B71F78" w:rsidRDefault="00B71F78" w:rsidP="00785338">
      <w:pPr>
        <w:pStyle w:val="NormalWeb"/>
        <w:spacing w:before="0" w:beforeAutospacing="0" w:after="0" w:afterAutospacing="0"/>
        <w:jc w:val="both"/>
        <w:rPr>
          <w:rFonts w:ascii="Arial" w:hAnsi="Arial" w:cs="Arial"/>
        </w:rPr>
      </w:pPr>
    </w:p>
    <w:p w14:paraId="27A941B0" w14:textId="2349CE3D" w:rsidR="00104E8E" w:rsidRDefault="00104E8E" w:rsidP="00104E8E">
      <w:pPr>
        <w:shd w:val="clear" w:color="auto" w:fill="FFFFFF"/>
        <w:spacing w:before="240"/>
        <w:jc w:val="both"/>
        <w:rPr>
          <w:rFonts w:ascii="Arial" w:hAnsi="Arial" w:cs="Arial"/>
          <w:sz w:val="24"/>
          <w:szCs w:val="24"/>
        </w:rPr>
      </w:pPr>
    </w:p>
    <w:p w14:paraId="18732E60" w14:textId="15C6D01A" w:rsidR="00104E8E" w:rsidRPr="00B71F78" w:rsidRDefault="00104E8E" w:rsidP="00104E8E">
      <w:pPr>
        <w:shd w:val="clear" w:color="auto" w:fill="FFFFFF"/>
        <w:spacing w:before="240"/>
        <w:jc w:val="both"/>
        <w:rPr>
          <w:rFonts w:ascii="Arial" w:hAnsi="Arial" w:cs="Arial"/>
          <w:sz w:val="24"/>
          <w:szCs w:val="24"/>
        </w:rPr>
      </w:pPr>
    </w:p>
    <w:p w14:paraId="2689E145" w14:textId="61453DDE" w:rsidR="00B71F78" w:rsidRPr="00104E8E" w:rsidRDefault="00104E8E" w:rsidP="00B71F78">
      <w:pPr>
        <w:shd w:val="clear" w:color="auto" w:fill="FFFFFF"/>
        <w:jc w:val="both"/>
        <w:rPr>
          <w:rFonts w:ascii="Arial" w:hAnsi="Arial" w:cs="Arial"/>
          <w:b/>
          <w:color w:val="FFFFFF" w:themeColor="background1"/>
          <w:sz w:val="24"/>
          <w:szCs w:val="24"/>
        </w:rPr>
      </w:pPr>
      <w:r w:rsidRPr="00104E8E">
        <w:rPr>
          <w:rFonts w:ascii="Arial" w:hAnsi="Arial" w:cs="Arial"/>
          <w:b/>
          <w:color w:val="FFFFFF" w:themeColor="background1"/>
          <w:sz w:val="24"/>
          <w:szCs w:val="24"/>
        </w:rPr>
        <w:t>Yaritza</w:t>
      </w:r>
      <w:r w:rsidR="00B71F78" w:rsidRPr="00104E8E">
        <w:rPr>
          <w:rFonts w:ascii="Arial" w:hAnsi="Arial" w:cs="Arial"/>
          <w:b/>
          <w:color w:val="FFFFFF" w:themeColor="background1"/>
          <w:sz w:val="24"/>
          <w:szCs w:val="24"/>
        </w:rPr>
        <w:t xml:space="preserve"> </w:t>
      </w:r>
    </w:p>
    <w:p w14:paraId="4BDEFFB5" w14:textId="394ADE40" w:rsidR="00B71F78" w:rsidRPr="00B71F78" w:rsidRDefault="00B71F78" w:rsidP="00B71F78">
      <w:pPr>
        <w:shd w:val="clear" w:color="auto" w:fill="FFFFFF"/>
        <w:jc w:val="both"/>
        <w:rPr>
          <w:rFonts w:ascii="Arial" w:hAnsi="Arial" w:cs="Arial"/>
          <w:b/>
          <w:color w:val="FFFFFF" w:themeColor="background1"/>
          <w:sz w:val="24"/>
          <w:szCs w:val="24"/>
        </w:rPr>
      </w:pPr>
      <w:r w:rsidRPr="00104E8E">
        <w:rPr>
          <w:rFonts w:ascii="Arial" w:hAnsi="Arial" w:cs="Arial"/>
          <w:b/>
          <w:color w:val="FFFFFF" w:themeColor="background1"/>
          <w:sz w:val="24"/>
          <w:szCs w:val="24"/>
        </w:rPr>
        <w:t xml:space="preserve">Fotos: Jonathan </w:t>
      </w:r>
      <w:r w:rsidR="00104E8E" w:rsidRPr="00104E8E">
        <w:rPr>
          <w:rFonts w:ascii="Arial" w:hAnsi="Arial" w:cs="Arial"/>
          <w:b/>
          <w:color w:val="FFFFFF" w:themeColor="background1"/>
          <w:sz w:val="24"/>
          <w:szCs w:val="24"/>
        </w:rPr>
        <w:t>y David</w:t>
      </w:r>
    </w:p>
    <w:p w14:paraId="34DFD791" w14:textId="7CB7EA63" w:rsidR="00D2563D" w:rsidRPr="00B71F78" w:rsidRDefault="00D2563D" w:rsidP="00B71F78">
      <w:pPr>
        <w:shd w:val="clear" w:color="auto" w:fill="FFFFFF"/>
        <w:jc w:val="both"/>
        <w:rPr>
          <w:rFonts w:ascii="Arial" w:hAnsi="Arial" w:cs="Arial"/>
          <w:b/>
          <w:color w:val="FFFFFF" w:themeColor="background1"/>
          <w:sz w:val="24"/>
          <w:szCs w:val="24"/>
        </w:rPr>
      </w:pPr>
    </w:p>
    <w:sectPr w:rsidR="00D2563D" w:rsidRPr="00B71F78" w:rsidSect="00173351">
      <w:footerReference w:type="default" r:id="rId10"/>
      <w:pgSz w:w="12240" w:h="15840"/>
      <w:pgMar w:top="567" w:right="474" w:bottom="142" w:left="426"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E6316" w14:textId="77777777" w:rsidR="00380D26" w:rsidRDefault="00380D26">
      <w:r>
        <w:separator/>
      </w:r>
    </w:p>
  </w:endnote>
  <w:endnote w:type="continuationSeparator" w:id="0">
    <w:p w14:paraId="5A540F85" w14:textId="77777777" w:rsidR="00380D26" w:rsidRDefault="00380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78D119AE-5A7B-4688-96C3-D8213276F903}"/>
  </w:font>
  <w:font w:name="Cambria">
    <w:panose1 w:val="02040503050406030204"/>
    <w:charset w:val="00"/>
    <w:family w:val="roman"/>
    <w:pitch w:val="variable"/>
    <w:sig w:usb0="E00006FF" w:usb1="420024FF" w:usb2="02000000" w:usb3="00000000" w:csb0="0000019F" w:csb1="00000000"/>
    <w:embedRegular r:id="rId2" w:fontKey="{3B1362EC-2CC3-4A95-905B-27B81FAE3CDD}"/>
    <w:embedBold r:id="rId3" w:fontKey="{60825C2F-C06B-4775-8E1D-B600FBBA6D5F}"/>
  </w:font>
  <w:font w:name="Calibri">
    <w:panose1 w:val="020F0502020204030204"/>
    <w:charset w:val="00"/>
    <w:family w:val="swiss"/>
    <w:pitch w:val="variable"/>
    <w:sig w:usb0="E4002EFF" w:usb1="C200247B" w:usb2="00000009" w:usb3="00000000" w:csb0="000001FF" w:csb1="00000000"/>
    <w:embedRegular r:id="rId4" w:fontKey="{E4EFE0C6-FF2C-4380-905E-40F3936A0A8D}"/>
    <w:embedItalic r:id="rId5" w:fontKey="{52FA118B-B0D1-4D65-8CB2-3E35A1E1F60F}"/>
  </w:font>
  <w:font w:name="Segoe UI">
    <w:panose1 w:val="020B0502040204020203"/>
    <w:charset w:val="00"/>
    <w:family w:val="swiss"/>
    <w:pitch w:val="variable"/>
    <w:sig w:usb0="E4002EFF" w:usb1="C000E47F" w:usb2="00000009" w:usb3="00000000" w:csb0="000001FF" w:csb1="00000000"/>
    <w:embedRegular r:id="rId6" w:fontKey="{6AFC7287-FF98-4692-AC5E-AD7C447AFF0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3D30" w14:textId="77777777" w:rsidR="00D96352" w:rsidRDefault="007479F5">
    <w:pPr>
      <w:pBdr>
        <w:top w:val="nil"/>
        <w:left w:val="nil"/>
        <w:bottom w:val="nil"/>
        <w:right w:val="nil"/>
        <w:between w:val="nil"/>
      </w:pBdr>
      <w:tabs>
        <w:tab w:val="left" w:pos="450"/>
        <w:tab w:val="left" w:pos="5760"/>
      </w:tabs>
      <w:spacing w:before="120" w:line="14" w:lineRule="auto"/>
      <w:rPr>
        <w:rFonts w:ascii="Arial" w:eastAsia="Arial" w:hAnsi="Arial" w:cs="Arial"/>
        <w:color w:val="000000"/>
        <w:sz w:val="20"/>
        <w:szCs w:val="20"/>
      </w:rPr>
    </w:pPr>
    <w:r>
      <w:rPr>
        <w:noProof/>
      </w:rPr>
      <mc:AlternateContent>
        <mc:Choice Requires="wps">
          <w:drawing>
            <wp:anchor distT="0" distB="0" distL="0" distR="0" simplePos="0" relativeHeight="251658240" behindDoc="1" locked="0" layoutInCell="1" hidden="0" allowOverlap="1" wp14:anchorId="148353EB" wp14:editId="0D3724BB">
              <wp:simplePos x="0" y="0"/>
              <wp:positionH relativeFrom="column">
                <wp:posOffset>6151881</wp:posOffset>
              </wp:positionH>
              <wp:positionV relativeFrom="paragraph">
                <wp:posOffset>-9522</wp:posOffset>
              </wp:positionV>
              <wp:extent cx="166370" cy="184150"/>
              <wp:effectExtent l="0" t="0" r="0" b="0"/>
              <wp:wrapNone/>
              <wp:docPr id="1" name="Forma libre: forma 1"/>
              <wp:cNvGraphicFramePr/>
              <a:graphic xmlns:a="http://schemas.openxmlformats.org/drawingml/2006/main">
                <a:graphicData uri="http://schemas.microsoft.com/office/word/2010/wordprocessingShape">
                  <wps:wsp>
                    <wps:cNvSpPr/>
                    <wps:spPr>
                      <a:xfrm>
                        <a:off x="5272340" y="3697450"/>
                        <a:ext cx="147320" cy="165100"/>
                      </a:xfrm>
                      <a:custGeom>
                        <a:avLst/>
                        <a:gdLst/>
                        <a:ahLst/>
                        <a:cxnLst/>
                        <a:rect l="l" t="t" r="r" b="b"/>
                        <a:pathLst>
                          <a:path w="147320" h="165100" extrusionOk="0">
                            <a:moveTo>
                              <a:pt x="0" y="0"/>
                            </a:moveTo>
                            <a:lnTo>
                              <a:pt x="0" y="165100"/>
                            </a:lnTo>
                            <a:lnTo>
                              <a:pt x="147320" y="165100"/>
                            </a:lnTo>
                            <a:lnTo>
                              <a:pt x="147320" y="0"/>
                            </a:lnTo>
                            <a:close/>
                          </a:path>
                        </a:pathLst>
                      </a:custGeom>
                      <a:noFill/>
                      <a:ln>
                        <a:noFill/>
                      </a:ln>
                    </wps:spPr>
                    <wps:txbx>
                      <w:txbxContent>
                        <w:p w14:paraId="1788E2EB" w14:textId="77777777" w:rsidR="00D96352" w:rsidRDefault="00D96352">
                          <w:pPr>
                            <w:spacing w:line="243" w:lineRule="auto"/>
                            <w:ind w:left="60" w:firstLine="120"/>
                            <w:textDirection w:val="btLr"/>
                          </w:pPr>
                        </w:p>
                      </w:txbxContent>
                    </wps:txbx>
                    <wps:bodyPr spcFirstLastPara="1" wrap="square" lIns="88900" tIns="38100" rIns="88900" bIns="38100" anchor="t" anchorCtr="0">
                      <a:noAutofit/>
                    </wps:bodyPr>
                  </wps:wsp>
                </a:graphicData>
              </a:graphic>
            </wp:anchor>
          </w:drawing>
        </mc:Choice>
        <mc:Fallback>
          <w:pict>
            <v:shape w14:anchorId="148353EB" id="Forma libre: forma 1" o:spid="_x0000_s1026" style="position:absolute;margin-left:484.4pt;margin-top:-.75pt;width:13.1pt;height:14.5pt;z-index:-251658240;visibility:visible;mso-wrap-style:square;mso-wrap-distance-left:0;mso-wrap-distance-top:0;mso-wrap-distance-right:0;mso-wrap-distance-bottom:0;mso-position-horizontal:absolute;mso-position-horizontal-relative:text;mso-position-vertical:absolute;mso-position-vertical-relative:text;v-text-anchor:top" coordsize="147320,165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" adj="-11796480,,5400" path="m,l,165100r147320,l147320,,,xe" filled="f" stroked="f">
              <v:stroke joinstyle="miter"/>
              <v:formulas/>
              <v:path arrowok="t" o:extrusionok="f" o:connecttype="custom" textboxrect="0,0,147320,165100"/>
              <v:textbox inset="7pt,3pt,7pt,3pt">
                <w:txbxContent>
                  <w:p w14:paraId="1788E2EB" w14:textId="77777777" w:rsidR="00D96352" w:rsidRDefault="00D96352">
                    <w:pPr>
                      <w:spacing w:line="243" w:lineRule="auto"/>
                      <w:ind w:left="60" w:firstLine="120"/>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C352F" w14:textId="77777777" w:rsidR="00380D26" w:rsidRDefault="00380D26">
      <w:r>
        <w:separator/>
      </w:r>
    </w:p>
  </w:footnote>
  <w:footnote w:type="continuationSeparator" w:id="0">
    <w:p w14:paraId="67C2178F" w14:textId="77777777" w:rsidR="00380D26" w:rsidRDefault="00380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187"/>
    <w:multiLevelType w:val="hybridMultilevel"/>
    <w:tmpl w:val="691856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663721"/>
    <w:multiLevelType w:val="hybridMultilevel"/>
    <w:tmpl w:val="35A67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50105C"/>
    <w:multiLevelType w:val="hybridMultilevel"/>
    <w:tmpl w:val="A11072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3D2422"/>
    <w:multiLevelType w:val="hybridMultilevel"/>
    <w:tmpl w:val="E51C2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89604A"/>
    <w:multiLevelType w:val="hybridMultilevel"/>
    <w:tmpl w:val="6504A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B370D0"/>
    <w:multiLevelType w:val="multilevel"/>
    <w:tmpl w:val="78D8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F5A60"/>
    <w:multiLevelType w:val="hybridMultilevel"/>
    <w:tmpl w:val="D2C683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7B83A17"/>
    <w:multiLevelType w:val="hybridMultilevel"/>
    <w:tmpl w:val="71C2A3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FFF5866"/>
    <w:multiLevelType w:val="multilevel"/>
    <w:tmpl w:val="1E54B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331036F"/>
    <w:multiLevelType w:val="hybridMultilevel"/>
    <w:tmpl w:val="E4CAA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47B271D"/>
    <w:multiLevelType w:val="hybridMultilevel"/>
    <w:tmpl w:val="87EE26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8F16F20"/>
    <w:multiLevelType w:val="hybridMultilevel"/>
    <w:tmpl w:val="0240C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CE92C0B"/>
    <w:multiLevelType w:val="hybridMultilevel"/>
    <w:tmpl w:val="B4FE24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040E27"/>
    <w:multiLevelType w:val="hybridMultilevel"/>
    <w:tmpl w:val="27E4A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78079BB"/>
    <w:multiLevelType w:val="hybridMultilevel"/>
    <w:tmpl w:val="78826EC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6CF77C2C"/>
    <w:multiLevelType w:val="hybridMultilevel"/>
    <w:tmpl w:val="01487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2CE1920"/>
    <w:multiLevelType w:val="hybridMultilevel"/>
    <w:tmpl w:val="391690D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771240539">
    <w:abstractNumId w:val="8"/>
  </w:num>
  <w:num w:numId="2" w16cid:durableId="944192912">
    <w:abstractNumId w:val="2"/>
  </w:num>
  <w:num w:numId="3" w16cid:durableId="532769341">
    <w:abstractNumId w:val="14"/>
  </w:num>
  <w:num w:numId="4" w16cid:durableId="2135053849">
    <w:abstractNumId w:val="13"/>
  </w:num>
  <w:num w:numId="5" w16cid:durableId="1460994519">
    <w:abstractNumId w:val="1"/>
  </w:num>
  <w:num w:numId="6" w16cid:durableId="1067538275">
    <w:abstractNumId w:val="5"/>
  </w:num>
  <w:num w:numId="7" w16cid:durableId="1233348320">
    <w:abstractNumId w:val="9"/>
  </w:num>
  <w:num w:numId="8" w16cid:durableId="1355693876">
    <w:abstractNumId w:val="11"/>
  </w:num>
  <w:num w:numId="9" w16cid:durableId="1391535005">
    <w:abstractNumId w:val="6"/>
  </w:num>
  <w:num w:numId="10" w16cid:durableId="502286328">
    <w:abstractNumId w:val="15"/>
  </w:num>
  <w:num w:numId="11" w16cid:durableId="530992027">
    <w:abstractNumId w:val="4"/>
  </w:num>
  <w:num w:numId="12" w16cid:durableId="533688029">
    <w:abstractNumId w:val="0"/>
  </w:num>
  <w:num w:numId="13" w16cid:durableId="1767068039">
    <w:abstractNumId w:val="16"/>
  </w:num>
  <w:num w:numId="14" w16cid:durableId="831725600">
    <w:abstractNumId w:val="10"/>
  </w:num>
  <w:num w:numId="15" w16cid:durableId="2040472115">
    <w:abstractNumId w:val="12"/>
  </w:num>
  <w:num w:numId="16" w16cid:durableId="2137789994">
    <w:abstractNumId w:val="7"/>
  </w:num>
  <w:num w:numId="17" w16cid:durableId="2121146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352"/>
    <w:rsid w:val="00002149"/>
    <w:rsid w:val="000113CC"/>
    <w:rsid w:val="000145DB"/>
    <w:rsid w:val="00016E0A"/>
    <w:rsid w:val="000174CE"/>
    <w:rsid w:val="00020C95"/>
    <w:rsid w:val="00024718"/>
    <w:rsid w:val="00030016"/>
    <w:rsid w:val="000332DD"/>
    <w:rsid w:val="00043263"/>
    <w:rsid w:val="000619FB"/>
    <w:rsid w:val="00070C53"/>
    <w:rsid w:val="00070E0A"/>
    <w:rsid w:val="00075EB7"/>
    <w:rsid w:val="00082EF3"/>
    <w:rsid w:val="00092C28"/>
    <w:rsid w:val="000979A0"/>
    <w:rsid w:val="000A582F"/>
    <w:rsid w:val="000A78C3"/>
    <w:rsid w:val="000B7874"/>
    <w:rsid w:val="000D55FF"/>
    <w:rsid w:val="000F57E8"/>
    <w:rsid w:val="000F7837"/>
    <w:rsid w:val="00104E8E"/>
    <w:rsid w:val="0011036E"/>
    <w:rsid w:val="00110E58"/>
    <w:rsid w:val="001112DF"/>
    <w:rsid w:val="00113977"/>
    <w:rsid w:val="0011424C"/>
    <w:rsid w:val="00132F80"/>
    <w:rsid w:val="00133C4F"/>
    <w:rsid w:val="001441DA"/>
    <w:rsid w:val="001467BD"/>
    <w:rsid w:val="00146F13"/>
    <w:rsid w:val="00152547"/>
    <w:rsid w:val="001525D6"/>
    <w:rsid w:val="001534C3"/>
    <w:rsid w:val="001565E4"/>
    <w:rsid w:val="00162876"/>
    <w:rsid w:val="00164B24"/>
    <w:rsid w:val="00165020"/>
    <w:rsid w:val="0016537F"/>
    <w:rsid w:val="00167F2F"/>
    <w:rsid w:val="00172294"/>
    <w:rsid w:val="00173351"/>
    <w:rsid w:val="001800AF"/>
    <w:rsid w:val="00184C95"/>
    <w:rsid w:val="001A1E2A"/>
    <w:rsid w:val="001A7F8C"/>
    <w:rsid w:val="001C04CD"/>
    <w:rsid w:val="001C2834"/>
    <w:rsid w:val="001C2C97"/>
    <w:rsid w:val="001C3B06"/>
    <w:rsid w:val="001C3EDF"/>
    <w:rsid w:val="001D73E0"/>
    <w:rsid w:val="001F2691"/>
    <w:rsid w:val="001F505D"/>
    <w:rsid w:val="001F7F00"/>
    <w:rsid w:val="00200C83"/>
    <w:rsid w:val="00206873"/>
    <w:rsid w:val="0021512E"/>
    <w:rsid w:val="002152CA"/>
    <w:rsid w:val="00217C30"/>
    <w:rsid w:val="002323EE"/>
    <w:rsid w:val="002324D8"/>
    <w:rsid w:val="00232FC7"/>
    <w:rsid w:val="002522F7"/>
    <w:rsid w:val="00255EF4"/>
    <w:rsid w:val="00260576"/>
    <w:rsid w:val="0027653E"/>
    <w:rsid w:val="002901F4"/>
    <w:rsid w:val="00294863"/>
    <w:rsid w:val="002A11DE"/>
    <w:rsid w:val="002B1432"/>
    <w:rsid w:val="002B17D6"/>
    <w:rsid w:val="002C5B09"/>
    <w:rsid w:val="002C7529"/>
    <w:rsid w:val="002E4317"/>
    <w:rsid w:val="002E4872"/>
    <w:rsid w:val="002E4BFE"/>
    <w:rsid w:val="002E5CF5"/>
    <w:rsid w:val="003018B9"/>
    <w:rsid w:val="00305063"/>
    <w:rsid w:val="00311D01"/>
    <w:rsid w:val="0031345B"/>
    <w:rsid w:val="00315DDE"/>
    <w:rsid w:val="00332431"/>
    <w:rsid w:val="00332EF5"/>
    <w:rsid w:val="0033591F"/>
    <w:rsid w:val="00362F3B"/>
    <w:rsid w:val="00371721"/>
    <w:rsid w:val="0037270A"/>
    <w:rsid w:val="00380D26"/>
    <w:rsid w:val="00381A2B"/>
    <w:rsid w:val="003828CB"/>
    <w:rsid w:val="00387DE5"/>
    <w:rsid w:val="00396D79"/>
    <w:rsid w:val="003A37BA"/>
    <w:rsid w:val="003A57F9"/>
    <w:rsid w:val="003B09B7"/>
    <w:rsid w:val="003C659B"/>
    <w:rsid w:val="003C782B"/>
    <w:rsid w:val="003E458C"/>
    <w:rsid w:val="003F56E1"/>
    <w:rsid w:val="004028A6"/>
    <w:rsid w:val="0041410F"/>
    <w:rsid w:val="00417B34"/>
    <w:rsid w:val="00433F41"/>
    <w:rsid w:val="004445E0"/>
    <w:rsid w:val="0044502A"/>
    <w:rsid w:val="00456B49"/>
    <w:rsid w:val="00471C71"/>
    <w:rsid w:val="00483F91"/>
    <w:rsid w:val="004860CF"/>
    <w:rsid w:val="004A0923"/>
    <w:rsid w:val="004A5A78"/>
    <w:rsid w:val="004B06E1"/>
    <w:rsid w:val="004B2752"/>
    <w:rsid w:val="004B4241"/>
    <w:rsid w:val="004C3A88"/>
    <w:rsid w:val="004D797E"/>
    <w:rsid w:val="004E3F28"/>
    <w:rsid w:val="004E418E"/>
    <w:rsid w:val="004E706B"/>
    <w:rsid w:val="005023EF"/>
    <w:rsid w:val="00506B74"/>
    <w:rsid w:val="00532729"/>
    <w:rsid w:val="005343A7"/>
    <w:rsid w:val="00540A77"/>
    <w:rsid w:val="00540D36"/>
    <w:rsid w:val="00547AE1"/>
    <w:rsid w:val="005611DA"/>
    <w:rsid w:val="00561570"/>
    <w:rsid w:val="0056523D"/>
    <w:rsid w:val="00582163"/>
    <w:rsid w:val="00586261"/>
    <w:rsid w:val="005A1345"/>
    <w:rsid w:val="005A2725"/>
    <w:rsid w:val="005A3D56"/>
    <w:rsid w:val="005A7067"/>
    <w:rsid w:val="005B445E"/>
    <w:rsid w:val="005B6A8E"/>
    <w:rsid w:val="005C381F"/>
    <w:rsid w:val="005D0679"/>
    <w:rsid w:val="005F27F9"/>
    <w:rsid w:val="00602899"/>
    <w:rsid w:val="00602CEB"/>
    <w:rsid w:val="006033DE"/>
    <w:rsid w:val="006119BB"/>
    <w:rsid w:val="006149D1"/>
    <w:rsid w:val="00622793"/>
    <w:rsid w:val="00634893"/>
    <w:rsid w:val="00637EBB"/>
    <w:rsid w:val="0064555C"/>
    <w:rsid w:val="006475CE"/>
    <w:rsid w:val="006536DD"/>
    <w:rsid w:val="00656244"/>
    <w:rsid w:val="0065697D"/>
    <w:rsid w:val="00661CA9"/>
    <w:rsid w:val="00676B7C"/>
    <w:rsid w:val="006774B8"/>
    <w:rsid w:val="00686204"/>
    <w:rsid w:val="00696C54"/>
    <w:rsid w:val="006A0CFB"/>
    <w:rsid w:val="006A3E86"/>
    <w:rsid w:val="006B5494"/>
    <w:rsid w:val="006C34D7"/>
    <w:rsid w:val="006C38F2"/>
    <w:rsid w:val="006C687D"/>
    <w:rsid w:val="006C78D8"/>
    <w:rsid w:val="006E3CA7"/>
    <w:rsid w:val="006F0937"/>
    <w:rsid w:val="006F5EF1"/>
    <w:rsid w:val="006F79A9"/>
    <w:rsid w:val="00700044"/>
    <w:rsid w:val="00707636"/>
    <w:rsid w:val="00711D9E"/>
    <w:rsid w:val="007167B7"/>
    <w:rsid w:val="007271A4"/>
    <w:rsid w:val="007479F5"/>
    <w:rsid w:val="00750227"/>
    <w:rsid w:val="0075128B"/>
    <w:rsid w:val="007521B6"/>
    <w:rsid w:val="00752C30"/>
    <w:rsid w:val="00762616"/>
    <w:rsid w:val="00764FDC"/>
    <w:rsid w:val="00771E04"/>
    <w:rsid w:val="0077375D"/>
    <w:rsid w:val="00785338"/>
    <w:rsid w:val="00796351"/>
    <w:rsid w:val="007B7681"/>
    <w:rsid w:val="007C188C"/>
    <w:rsid w:val="007C75FA"/>
    <w:rsid w:val="007E0BE2"/>
    <w:rsid w:val="007F20E3"/>
    <w:rsid w:val="008074F3"/>
    <w:rsid w:val="00812DBF"/>
    <w:rsid w:val="008277DC"/>
    <w:rsid w:val="00842608"/>
    <w:rsid w:val="00844030"/>
    <w:rsid w:val="00844D5B"/>
    <w:rsid w:val="008450C2"/>
    <w:rsid w:val="008545A2"/>
    <w:rsid w:val="0087266A"/>
    <w:rsid w:val="0088126B"/>
    <w:rsid w:val="00883B18"/>
    <w:rsid w:val="00883FC9"/>
    <w:rsid w:val="0089033E"/>
    <w:rsid w:val="00891FB7"/>
    <w:rsid w:val="008A0D10"/>
    <w:rsid w:val="008B4C9B"/>
    <w:rsid w:val="008B675F"/>
    <w:rsid w:val="008D1851"/>
    <w:rsid w:val="008D2F05"/>
    <w:rsid w:val="008E5CD0"/>
    <w:rsid w:val="008F2638"/>
    <w:rsid w:val="008F2E2E"/>
    <w:rsid w:val="00902587"/>
    <w:rsid w:val="00902F5D"/>
    <w:rsid w:val="009056AF"/>
    <w:rsid w:val="00910827"/>
    <w:rsid w:val="00915FDA"/>
    <w:rsid w:val="00920887"/>
    <w:rsid w:val="00924AB5"/>
    <w:rsid w:val="00935138"/>
    <w:rsid w:val="0093545F"/>
    <w:rsid w:val="00950C07"/>
    <w:rsid w:val="00950F0D"/>
    <w:rsid w:val="00954855"/>
    <w:rsid w:val="0096386B"/>
    <w:rsid w:val="009645CF"/>
    <w:rsid w:val="00965978"/>
    <w:rsid w:val="00977E00"/>
    <w:rsid w:val="00996B42"/>
    <w:rsid w:val="009A29FC"/>
    <w:rsid w:val="009C5D68"/>
    <w:rsid w:val="009D0F9B"/>
    <w:rsid w:val="009D5F5D"/>
    <w:rsid w:val="009E2E13"/>
    <w:rsid w:val="009E3956"/>
    <w:rsid w:val="009F1946"/>
    <w:rsid w:val="00A06544"/>
    <w:rsid w:val="00A071ED"/>
    <w:rsid w:val="00A16170"/>
    <w:rsid w:val="00A2034B"/>
    <w:rsid w:val="00A20A35"/>
    <w:rsid w:val="00A26E88"/>
    <w:rsid w:val="00A3197A"/>
    <w:rsid w:val="00A33F40"/>
    <w:rsid w:val="00A469EA"/>
    <w:rsid w:val="00A54F38"/>
    <w:rsid w:val="00A5639E"/>
    <w:rsid w:val="00A7569C"/>
    <w:rsid w:val="00A75DAE"/>
    <w:rsid w:val="00A76F97"/>
    <w:rsid w:val="00A77E2F"/>
    <w:rsid w:val="00A8280A"/>
    <w:rsid w:val="00A95238"/>
    <w:rsid w:val="00AA3573"/>
    <w:rsid w:val="00AB0B2E"/>
    <w:rsid w:val="00AB2B9A"/>
    <w:rsid w:val="00AC1D60"/>
    <w:rsid w:val="00AC6995"/>
    <w:rsid w:val="00AD1299"/>
    <w:rsid w:val="00AD1AD6"/>
    <w:rsid w:val="00AD5EA2"/>
    <w:rsid w:val="00AE79A2"/>
    <w:rsid w:val="00AE7EE4"/>
    <w:rsid w:val="00AF1373"/>
    <w:rsid w:val="00AF55E0"/>
    <w:rsid w:val="00B0026C"/>
    <w:rsid w:val="00B119B3"/>
    <w:rsid w:val="00B17F38"/>
    <w:rsid w:val="00B21860"/>
    <w:rsid w:val="00B21963"/>
    <w:rsid w:val="00B32D34"/>
    <w:rsid w:val="00B44DB5"/>
    <w:rsid w:val="00B47EAE"/>
    <w:rsid w:val="00B50C7E"/>
    <w:rsid w:val="00B57435"/>
    <w:rsid w:val="00B669E2"/>
    <w:rsid w:val="00B71F78"/>
    <w:rsid w:val="00B75B54"/>
    <w:rsid w:val="00B864A3"/>
    <w:rsid w:val="00B91B7A"/>
    <w:rsid w:val="00B92F37"/>
    <w:rsid w:val="00BA165A"/>
    <w:rsid w:val="00BA1B5A"/>
    <w:rsid w:val="00BA1D43"/>
    <w:rsid w:val="00BA20DC"/>
    <w:rsid w:val="00BA37E6"/>
    <w:rsid w:val="00BB4C42"/>
    <w:rsid w:val="00BC411F"/>
    <w:rsid w:val="00BC5314"/>
    <w:rsid w:val="00BD0D95"/>
    <w:rsid w:val="00BD289D"/>
    <w:rsid w:val="00BD45A3"/>
    <w:rsid w:val="00BE20CC"/>
    <w:rsid w:val="00BE5282"/>
    <w:rsid w:val="00C005B1"/>
    <w:rsid w:val="00C06BD2"/>
    <w:rsid w:val="00C1184E"/>
    <w:rsid w:val="00C563E6"/>
    <w:rsid w:val="00C6182A"/>
    <w:rsid w:val="00C64016"/>
    <w:rsid w:val="00C64203"/>
    <w:rsid w:val="00C65259"/>
    <w:rsid w:val="00C80A69"/>
    <w:rsid w:val="00C90926"/>
    <w:rsid w:val="00C96E2E"/>
    <w:rsid w:val="00CA2C2A"/>
    <w:rsid w:val="00CB6569"/>
    <w:rsid w:val="00CB7BB3"/>
    <w:rsid w:val="00CC0A00"/>
    <w:rsid w:val="00CD0326"/>
    <w:rsid w:val="00CD1690"/>
    <w:rsid w:val="00CD5862"/>
    <w:rsid w:val="00CF3A4E"/>
    <w:rsid w:val="00CF4FB0"/>
    <w:rsid w:val="00CF7746"/>
    <w:rsid w:val="00CF791D"/>
    <w:rsid w:val="00D02519"/>
    <w:rsid w:val="00D02FFE"/>
    <w:rsid w:val="00D1238A"/>
    <w:rsid w:val="00D14602"/>
    <w:rsid w:val="00D20561"/>
    <w:rsid w:val="00D20C36"/>
    <w:rsid w:val="00D2563D"/>
    <w:rsid w:val="00D32125"/>
    <w:rsid w:val="00D33DBE"/>
    <w:rsid w:val="00D43547"/>
    <w:rsid w:val="00D4699F"/>
    <w:rsid w:val="00D634DD"/>
    <w:rsid w:val="00D6746A"/>
    <w:rsid w:val="00D70F76"/>
    <w:rsid w:val="00D72BF1"/>
    <w:rsid w:val="00D7724B"/>
    <w:rsid w:val="00D7774C"/>
    <w:rsid w:val="00D809FA"/>
    <w:rsid w:val="00D83946"/>
    <w:rsid w:val="00D84AA3"/>
    <w:rsid w:val="00D84D15"/>
    <w:rsid w:val="00D91C5A"/>
    <w:rsid w:val="00D96352"/>
    <w:rsid w:val="00D963A5"/>
    <w:rsid w:val="00DA190D"/>
    <w:rsid w:val="00DA56E2"/>
    <w:rsid w:val="00DB11E1"/>
    <w:rsid w:val="00DB46DA"/>
    <w:rsid w:val="00DB74C1"/>
    <w:rsid w:val="00DD6686"/>
    <w:rsid w:val="00DE5791"/>
    <w:rsid w:val="00DE588A"/>
    <w:rsid w:val="00E1496E"/>
    <w:rsid w:val="00E14A6C"/>
    <w:rsid w:val="00E22E88"/>
    <w:rsid w:val="00E2758B"/>
    <w:rsid w:val="00E31357"/>
    <w:rsid w:val="00E34AE0"/>
    <w:rsid w:val="00E366F4"/>
    <w:rsid w:val="00E61B85"/>
    <w:rsid w:val="00E67A16"/>
    <w:rsid w:val="00E714B2"/>
    <w:rsid w:val="00E72641"/>
    <w:rsid w:val="00E76795"/>
    <w:rsid w:val="00E863DF"/>
    <w:rsid w:val="00E91763"/>
    <w:rsid w:val="00E94130"/>
    <w:rsid w:val="00E950E5"/>
    <w:rsid w:val="00E9790F"/>
    <w:rsid w:val="00EA11C7"/>
    <w:rsid w:val="00EA7A44"/>
    <w:rsid w:val="00EC54AF"/>
    <w:rsid w:val="00EC7914"/>
    <w:rsid w:val="00ED43F5"/>
    <w:rsid w:val="00ED4BB0"/>
    <w:rsid w:val="00ED5501"/>
    <w:rsid w:val="00EE6DA0"/>
    <w:rsid w:val="00F00F61"/>
    <w:rsid w:val="00F03850"/>
    <w:rsid w:val="00F12787"/>
    <w:rsid w:val="00F158C5"/>
    <w:rsid w:val="00F2669B"/>
    <w:rsid w:val="00F32DBB"/>
    <w:rsid w:val="00F32F9D"/>
    <w:rsid w:val="00F46297"/>
    <w:rsid w:val="00F46F13"/>
    <w:rsid w:val="00F54218"/>
    <w:rsid w:val="00F5482E"/>
    <w:rsid w:val="00F568C6"/>
    <w:rsid w:val="00F66885"/>
    <w:rsid w:val="00F67042"/>
    <w:rsid w:val="00F77641"/>
    <w:rsid w:val="00F839D9"/>
    <w:rsid w:val="00F9367A"/>
    <w:rsid w:val="00F93FE5"/>
    <w:rsid w:val="00F947E1"/>
    <w:rsid w:val="00F97A2D"/>
    <w:rsid w:val="00FA4274"/>
    <w:rsid w:val="00FA7309"/>
    <w:rsid w:val="00FB1B6C"/>
    <w:rsid w:val="00FB5460"/>
    <w:rsid w:val="00FB6B13"/>
    <w:rsid w:val="00FD248F"/>
    <w:rsid w:val="00FE2C44"/>
    <w:rsid w:val="00FF31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AB353"/>
  <w15:docId w15:val="{D64CC705-1085-4559-A8FC-81DA2389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center"/>
      <w:outlineLvl w:val="0"/>
    </w:pPr>
    <w:rPr>
      <w:rFonts w:ascii="Times New Roman" w:eastAsia="Times New Roman" w:hAnsi="Times New Roman" w:cs="Times New Roman"/>
      <w:b/>
      <w:bCs/>
      <w:sz w:val="32"/>
      <w:szCs w:val="32"/>
    </w:rPr>
  </w:style>
  <w:style w:type="paragraph" w:styleId="Ttulo2">
    <w:name w:val="heading 2"/>
    <w:basedOn w:val="Normal"/>
    <w:next w:val="Normal"/>
    <w:uiPriority w:val="9"/>
    <w:semiHidden/>
    <w:unhideWhenUsed/>
    <w:qFormat/>
    <w:pPr>
      <w:keepNext/>
      <w:keepLines/>
      <w:spacing w:before="200"/>
      <w:outlineLvl w:val="1"/>
    </w:pPr>
    <w:rPr>
      <w:b/>
      <w:bCs/>
      <w:color w:val="4F81BD"/>
      <w:sz w:val="26"/>
      <w:szCs w:val="26"/>
    </w:rPr>
  </w:style>
  <w:style w:type="paragraph" w:styleId="Ttulo3">
    <w:name w:val="heading 3"/>
    <w:basedOn w:val="Normal"/>
    <w:next w:val="Normal"/>
    <w:uiPriority w:val="9"/>
    <w:semiHidden/>
    <w:unhideWhenUsed/>
    <w:qFormat/>
    <w:pPr>
      <w:keepNext/>
      <w:keepLines/>
      <w:spacing w:before="200"/>
      <w:outlineLvl w:val="2"/>
    </w:pPr>
    <w:rPr>
      <w:b/>
      <w:bCs/>
      <w:color w:val="4F81BD"/>
    </w:rPr>
  </w:style>
  <w:style w:type="paragraph" w:styleId="Ttulo4">
    <w:name w:val="heading 4"/>
    <w:basedOn w:val="Normal"/>
    <w:next w:val="Normal"/>
    <w:uiPriority w:val="9"/>
    <w:semiHidden/>
    <w:unhideWhenUsed/>
    <w:qFormat/>
    <w:pPr>
      <w:keepNext/>
      <w:jc w:val="center"/>
      <w:outlineLvl w:val="3"/>
    </w:pPr>
    <w:rPr>
      <w:rFonts w:ascii="Times New Roman" w:eastAsia="Times New Roman" w:hAnsi="Times New Roman" w:cs="Times New Roman"/>
      <w:b/>
      <w:bCs/>
      <w:sz w:val="28"/>
      <w:szCs w:val="28"/>
    </w:rPr>
  </w:style>
  <w:style w:type="paragraph" w:styleId="Ttulo5">
    <w:name w:val="heading 5"/>
    <w:basedOn w:val="Normal"/>
    <w:next w:val="Normal"/>
    <w:uiPriority w:val="9"/>
    <w:semiHidden/>
    <w:unhideWhenUsed/>
    <w:qFormat/>
    <w:pPr>
      <w:keepNext/>
      <w:keepLines/>
      <w:spacing w:before="200"/>
      <w:outlineLvl w:val="4"/>
    </w:pPr>
    <w:rPr>
      <w:rFonts w:ascii="Calibri" w:eastAsia="Calibri" w:hAnsi="Calibri" w:cs="Calibri"/>
      <w:color w:val="1E4D78"/>
    </w:rPr>
  </w:style>
  <w:style w:type="paragraph" w:styleId="Ttulo6">
    <w:name w:val="heading 6"/>
    <w:basedOn w:val="Normal"/>
    <w:next w:val="Normal"/>
    <w:uiPriority w:val="9"/>
    <w:semiHidden/>
    <w:unhideWhenUsed/>
    <w:qFormat/>
    <w:pPr>
      <w:keepNext/>
      <w:keepLines/>
      <w:spacing w:before="200"/>
      <w:outlineLvl w:val="5"/>
    </w:pPr>
    <w:rPr>
      <w:rFonts w:ascii="Calibri" w:eastAsia="Calibri" w:hAnsi="Calibri" w:cs="Calibri"/>
      <w:i/>
      <w:iCs/>
      <w:color w:val="1E4D78"/>
    </w:rPr>
  </w:style>
  <w:style w:type="paragraph" w:styleId="Ttulo9">
    <w:name w:val="heading 9"/>
    <w:basedOn w:val="Normal"/>
    <w:next w:val="Normal"/>
    <w:link w:val="Ttulo9Car"/>
    <w:uiPriority w:val="9"/>
    <w:semiHidden/>
    <w:unhideWhenUsed/>
    <w:qFormat/>
    <w:rsid w:val="002E4BFE"/>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pBdr>
        <w:bottom w:val="single" w:sz="8" w:space="4" w:color="5B9BD5"/>
      </w:pBdr>
      <w:spacing w:after="300"/>
    </w:pPr>
    <w:rPr>
      <w:rFonts w:ascii="Calibri" w:eastAsia="Calibri" w:hAnsi="Calibri" w:cs="Calibri"/>
      <w:color w:val="323E4F"/>
      <w:sz w:val="52"/>
      <w:szCs w:val="52"/>
    </w:rPr>
  </w:style>
  <w:style w:type="table" w:customStyle="1" w:styleId="TableNormal1">
    <w:name w:val="TableNormal1"/>
    <w:tblPr>
      <w:tblCellMar>
        <w:top w:w="100" w:type="dxa"/>
        <w:left w:w="100" w:type="dxa"/>
        <w:bottom w:w="100" w:type="dxa"/>
        <w:right w:w="100" w:type="dxa"/>
      </w:tblCellMar>
    </w:tblPr>
  </w:style>
  <w:style w:type="table" w:customStyle="1" w:styleId="TableNormal0">
    <w:name w:val="Table Normal"/>
    <w:tblPr>
      <w:tblCellMar>
        <w:top w:w="0" w:type="dxa"/>
        <w:left w:w="0" w:type="dxa"/>
        <w:bottom w:w="0" w:type="dxa"/>
        <w:right w:w="0" w:type="dxa"/>
      </w:tblCellMar>
    </w:tblPr>
  </w:style>
  <w:style w:type="paragraph" w:styleId="Prrafodelista">
    <w:name w:val="List Paragraph"/>
    <w:aliases w:val="Numeración de párrafos"/>
    <w:basedOn w:val="Normal"/>
    <w:uiPriority w:val="34"/>
    <w:qFormat/>
    <w:rsid w:val="00FF6E25"/>
    <w:pPr>
      <w:ind w:left="720"/>
      <w:contextualSpacing/>
    </w:pPr>
  </w:style>
  <w:style w:type="character" w:styleId="Hipervnculo">
    <w:name w:val="Hyperlink"/>
    <w:uiPriority w:val="99"/>
    <w:rsid w:val="0033538F"/>
    <w:rPr>
      <w:color w:val="0000FF"/>
      <w:u w:val="single"/>
    </w:rPr>
  </w:style>
  <w:style w:type="character" w:customStyle="1" w:styleId="xt0b8zv">
    <w:name w:val="xt0b8zv"/>
    <w:basedOn w:val="Fuentedeprrafopredeter"/>
    <w:rsid w:val="00F71408"/>
  </w:style>
  <w:style w:type="character" w:customStyle="1" w:styleId="x1e558r4">
    <w:name w:val="x1e558r4"/>
    <w:basedOn w:val="Fuentedeprrafopredeter"/>
    <w:rsid w:val="00F71408"/>
  </w:style>
  <w:style w:type="paragraph" w:styleId="NormalWeb">
    <w:name w:val="Normal (Web)"/>
    <w:basedOn w:val="Normal"/>
    <w:uiPriority w:val="99"/>
    <w:unhideWhenUsed/>
    <w:rsid w:val="0081559F"/>
    <w:pPr>
      <w:spacing w:before="100" w:beforeAutospacing="1" w:after="100" w:afterAutospacing="1"/>
    </w:pPr>
    <w:rPr>
      <w:rFonts w:ascii="Times New Roman" w:eastAsia="Times New Roman" w:hAnsi="Times New Roman" w:cs="Times New Roman"/>
      <w:sz w:val="24"/>
      <w:szCs w:val="24"/>
    </w:rPr>
  </w:style>
  <w:style w:type="character" w:customStyle="1" w:styleId="il">
    <w:name w:val="il"/>
    <w:basedOn w:val="Fuentedeprrafopredeter"/>
    <w:rsid w:val="00372531"/>
  </w:style>
  <w:style w:type="character" w:styleId="nfasis">
    <w:name w:val="Emphasis"/>
    <w:basedOn w:val="Fuentedeprrafopredeter"/>
    <w:uiPriority w:val="20"/>
    <w:qFormat/>
    <w:rsid w:val="0036431C"/>
    <w:rPr>
      <w:i/>
      <w:iCs/>
    </w:rPr>
  </w:style>
  <w:style w:type="paragraph" w:styleId="Textodeglobo">
    <w:name w:val="Balloon Text"/>
    <w:basedOn w:val="Normal"/>
    <w:link w:val="TextodegloboCar"/>
    <w:uiPriority w:val="99"/>
    <w:semiHidden/>
    <w:unhideWhenUsed/>
    <w:rsid w:val="005A7F1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7F1B"/>
    <w:rPr>
      <w:rFonts w:ascii="Segoe UI" w:hAnsi="Segoe UI" w:cs="Segoe UI"/>
      <w:sz w:val="18"/>
      <w:szCs w:val="18"/>
    </w:rPr>
  </w:style>
  <w:style w:type="character" w:styleId="nfasissutil">
    <w:name w:val="Subtle Emphasis"/>
    <w:basedOn w:val="Fuentedeprrafopredeter"/>
    <w:uiPriority w:val="19"/>
    <w:qFormat/>
    <w:rsid w:val="00460AE2"/>
    <w:rPr>
      <w:i/>
      <w:iCs/>
      <w:color w:val="404040" w:themeColor="text1" w:themeTint="BF"/>
    </w:rPr>
  </w:style>
  <w:style w:type="character" w:customStyle="1" w:styleId="Mencinsinresolver1">
    <w:name w:val="Mención sin resolver1"/>
    <w:basedOn w:val="Fuentedeprrafopredeter"/>
    <w:uiPriority w:val="99"/>
    <w:semiHidden/>
    <w:unhideWhenUsed/>
    <w:rsid w:val="004726B3"/>
    <w:rPr>
      <w:color w:val="605E5C"/>
      <w:shd w:val="clear" w:color="auto" w:fill="E1DFDD"/>
    </w:rPr>
  </w:style>
  <w:style w:type="character" w:styleId="Fuerte">
    <w:name w:val="Strong"/>
    <w:basedOn w:val="Fuentedeprrafopredeter"/>
    <w:uiPriority w:val="22"/>
    <w:qFormat/>
    <w:rsid w:val="005E7298"/>
    <w:rPr>
      <w:b/>
      <w:bCs/>
    </w:rPr>
  </w:style>
  <w:style w:type="paragraph" w:styleId="Textoindependiente">
    <w:name w:val="Body Text"/>
    <w:basedOn w:val="Normal"/>
    <w:link w:val="TextoindependienteCar"/>
    <w:qFormat/>
    <w:rsid w:val="00FD552F"/>
    <w:pPr>
      <w:spacing w:before="180" w:after="180"/>
    </w:pPr>
    <w:rPr>
      <w:rFonts w:asciiTheme="minorHAnsi" w:eastAsiaTheme="minorHAnsi" w:hAnsiTheme="minorHAnsi" w:cstheme="minorBidi"/>
      <w:sz w:val="24"/>
      <w:szCs w:val="24"/>
      <w:lang w:val="en-US" w:eastAsia="en-US"/>
    </w:rPr>
  </w:style>
  <w:style w:type="character" w:customStyle="1" w:styleId="TextoindependienteCar">
    <w:name w:val="Texto independiente Car"/>
    <w:basedOn w:val="Fuentedeprrafopredeter"/>
    <w:link w:val="Textoindependiente"/>
    <w:rsid w:val="00FD552F"/>
    <w:rPr>
      <w:rFonts w:asciiTheme="minorHAnsi" w:eastAsiaTheme="minorHAnsi" w:hAnsiTheme="minorHAnsi" w:cstheme="minorBidi"/>
      <w:sz w:val="24"/>
      <w:szCs w:val="24"/>
      <w:lang w:val="en-US" w:eastAsia="en-US"/>
    </w:rPr>
  </w:style>
  <w:style w:type="character" w:customStyle="1" w:styleId="Mencinsinresolver2">
    <w:name w:val="Mención sin resolver2"/>
    <w:basedOn w:val="Fuentedeprrafopredeter"/>
    <w:uiPriority w:val="99"/>
    <w:semiHidden/>
    <w:unhideWhenUsed/>
    <w:rsid w:val="00766421"/>
    <w:rPr>
      <w:color w:val="605E5C"/>
      <w:shd w:val="clear" w:color="auto" w:fill="E1DFDD"/>
    </w:rPr>
  </w:style>
  <w:style w:type="paragraph" w:styleId="Subttulo">
    <w:name w:val="Subtitle"/>
    <w:basedOn w:val="Normal"/>
    <w:next w:val="Normal"/>
    <w:uiPriority w:val="11"/>
    <w:qFormat/>
    <w:pPr>
      <w:spacing w:before="100" w:after="100"/>
    </w:pPr>
    <w:rPr>
      <w:rFonts w:ascii="Times New Roman" w:eastAsia="Times New Roman" w:hAnsi="Times New Roman" w:cs="Times New Roman"/>
      <w:sz w:val="24"/>
      <w:szCs w:val="24"/>
    </w:rPr>
  </w:style>
  <w:style w:type="character" w:customStyle="1" w:styleId="TtuloCar">
    <w:name w:val="Título Car"/>
    <w:basedOn w:val="Fuentedeprrafopredeter"/>
    <w:link w:val="Ttulo"/>
    <w:uiPriority w:val="10"/>
    <w:rsid w:val="000979A0"/>
    <w:rPr>
      <w:rFonts w:ascii="Calibri" w:eastAsia="Calibri" w:hAnsi="Calibri" w:cs="Calibri"/>
      <w:color w:val="323E4F"/>
      <w:sz w:val="52"/>
      <w:szCs w:val="52"/>
    </w:rPr>
  </w:style>
  <w:style w:type="character" w:customStyle="1" w:styleId="Ttulo9Car">
    <w:name w:val="Título 9 Car"/>
    <w:basedOn w:val="Fuentedeprrafopredeter"/>
    <w:link w:val="Ttulo9"/>
    <w:uiPriority w:val="9"/>
    <w:semiHidden/>
    <w:rsid w:val="002E4BFE"/>
    <w:rPr>
      <w:rFonts w:asciiTheme="minorHAnsi" w:eastAsiaTheme="majorEastAsia" w:hAnsiTheme="minorHAnsi" w:cstheme="majorBidi"/>
      <w:color w:val="272727" w:themeColor="text1" w:themeTint="D8"/>
      <w:kern w:val="2"/>
      <w:lang w:eastAsia="en-US"/>
      <w14:ligatures w14:val="standardContextual"/>
    </w:rPr>
  </w:style>
  <w:style w:type="character" w:customStyle="1" w:styleId="whitespace-normal">
    <w:name w:val="whitespace-normal"/>
    <w:basedOn w:val="Fuentedeprrafopredeter"/>
    <w:rsid w:val="00D25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79805">
      <w:bodyDiv w:val="1"/>
      <w:marLeft w:val="0"/>
      <w:marRight w:val="0"/>
      <w:marTop w:val="0"/>
      <w:marBottom w:val="0"/>
      <w:divBdr>
        <w:top w:val="none" w:sz="0" w:space="0" w:color="auto"/>
        <w:left w:val="none" w:sz="0" w:space="0" w:color="auto"/>
        <w:bottom w:val="none" w:sz="0" w:space="0" w:color="auto"/>
        <w:right w:val="none" w:sz="0" w:space="0" w:color="auto"/>
      </w:divBdr>
    </w:div>
    <w:div w:id="483356191">
      <w:bodyDiv w:val="1"/>
      <w:marLeft w:val="0"/>
      <w:marRight w:val="0"/>
      <w:marTop w:val="0"/>
      <w:marBottom w:val="0"/>
      <w:divBdr>
        <w:top w:val="none" w:sz="0" w:space="0" w:color="auto"/>
        <w:left w:val="none" w:sz="0" w:space="0" w:color="auto"/>
        <w:bottom w:val="none" w:sz="0" w:space="0" w:color="auto"/>
        <w:right w:val="none" w:sz="0" w:space="0" w:color="auto"/>
      </w:divBdr>
    </w:div>
    <w:div w:id="547109535">
      <w:bodyDiv w:val="1"/>
      <w:marLeft w:val="0"/>
      <w:marRight w:val="0"/>
      <w:marTop w:val="0"/>
      <w:marBottom w:val="0"/>
      <w:divBdr>
        <w:top w:val="none" w:sz="0" w:space="0" w:color="auto"/>
        <w:left w:val="none" w:sz="0" w:space="0" w:color="auto"/>
        <w:bottom w:val="none" w:sz="0" w:space="0" w:color="auto"/>
        <w:right w:val="none" w:sz="0" w:space="0" w:color="auto"/>
      </w:divBdr>
    </w:div>
    <w:div w:id="611547463">
      <w:bodyDiv w:val="1"/>
      <w:marLeft w:val="0"/>
      <w:marRight w:val="0"/>
      <w:marTop w:val="0"/>
      <w:marBottom w:val="0"/>
      <w:divBdr>
        <w:top w:val="none" w:sz="0" w:space="0" w:color="auto"/>
        <w:left w:val="none" w:sz="0" w:space="0" w:color="auto"/>
        <w:bottom w:val="none" w:sz="0" w:space="0" w:color="auto"/>
        <w:right w:val="none" w:sz="0" w:space="0" w:color="auto"/>
      </w:divBdr>
    </w:div>
    <w:div w:id="660696328">
      <w:bodyDiv w:val="1"/>
      <w:marLeft w:val="0"/>
      <w:marRight w:val="0"/>
      <w:marTop w:val="0"/>
      <w:marBottom w:val="0"/>
      <w:divBdr>
        <w:top w:val="none" w:sz="0" w:space="0" w:color="auto"/>
        <w:left w:val="none" w:sz="0" w:space="0" w:color="auto"/>
        <w:bottom w:val="none" w:sz="0" w:space="0" w:color="auto"/>
        <w:right w:val="none" w:sz="0" w:space="0" w:color="auto"/>
      </w:divBdr>
    </w:div>
    <w:div w:id="854852108">
      <w:bodyDiv w:val="1"/>
      <w:marLeft w:val="0"/>
      <w:marRight w:val="0"/>
      <w:marTop w:val="0"/>
      <w:marBottom w:val="0"/>
      <w:divBdr>
        <w:top w:val="none" w:sz="0" w:space="0" w:color="auto"/>
        <w:left w:val="none" w:sz="0" w:space="0" w:color="auto"/>
        <w:bottom w:val="none" w:sz="0" w:space="0" w:color="auto"/>
        <w:right w:val="none" w:sz="0" w:space="0" w:color="auto"/>
      </w:divBdr>
      <w:divsChild>
        <w:div w:id="123237228">
          <w:marLeft w:val="0"/>
          <w:marRight w:val="0"/>
          <w:marTop w:val="0"/>
          <w:marBottom w:val="0"/>
          <w:divBdr>
            <w:top w:val="none" w:sz="0" w:space="0" w:color="auto"/>
            <w:left w:val="none" w:sz="0" w:space="0" w:color="auto"/>
            <w:bottom w:val="none" w:sz="0" w:space="0" w:color="auto"/>
            <w:right w:val="none" w:sz="0" w:space="0" w:color="auto"/>
          </w:divBdr>
          <w:divsChild>
            <w:div w:id="2015835073">
              <w:marLeft w:val="0"/>
              <w:marRight w:val="0"/>
              <w:marTop w:val="0"/>
              <w:marBottom w:val="0"/>
              <w:divBdr>
                <w:top w:val="none" w:sz="0" w:space="0" w:color="auto"/>
                <w:left w:val="none" w:sz="0" w:space="0" w:color="auto"/>
                <w:bottom w:val="none" w:sz="0" w:space="0" w:color="auto"/>
                <w:right w:val="none" w:sz="0" w:space="0" w:color="auto"/>
              </w:divBdr>
              <w:divsChild>
                <w:div w:id="435298840">
                  <w:marLeft w:val="0"/>
                  <w:marRight w:val="0"/>
                  <w:marTop w:val="0"/>
                  <w:marBottom w:val="0"/>
                  <w:divBdr>
                    <w:top w:val="none" w:sz="0" w:space="0" w:color="auto"/>
                    <w:left w:val="none" w:sz="0" w:space="0" w:color="auto"/>
                    <w:bottom w:val="none" w:sz="0" w:space="0" w:color="auto"/>
                    <w:right w:val="none" w:sz="0" w:space="0" w:color="auto"/>
                  </w:divBdr>
                  <w:divsChild>
                    <w:div w:id="1487478079">
                      <w:marLeft w:val="0"/>
                      <w:marRight w:val="0"/>
                      <w:marTop w:val="0"/>
                      <w:marBottom w:val="0"/>
                      <w:divBdr>
                        <w:top w:val="none" w:sz="0" w:space="0" w:color="auto"/>
                        <w:left w:val="none" w:sz="0" w:space="0" w:color="auto"/>
                        <w:bottom w:val="none" w:sz="0" w:space="0" w:color="auto"/>
                        <w:right w:val="none" w:sz="0" w:space="0" w:color="auto"/>
                      </w:divBdr>
                      <w:divsChild>
                        <w:div w:id="1410269196">
                          <w:marLeft w:val="0"/>
                          <w:marRight w:val="0"/>
                          <w:marTop w:val="0"/>
                          <w:marBottom w:val="0"/>
                          <w:divBdr>
                            <w:top w:val="none" w:sz="0" w:space="0" w:color="auto"/>
                            <w:left w:val="none" w:sz="0" w:space="0" w:color="auto"/>
                            <w:bottom w:val="none" w:sz="0" w:space="0" w:color="auto"/>
                            <w:right w:val="none" w:sz="0" w:space="0" w:color="auto"/>
                          </w:divBdr>
                          <w:divsChild>
                            <w:div w:id="1378973123">
                              <w:marLeft w:val="0"/>
                              <w:marRight w:val="0"/>
                              <w:marTop w:val="0"/>
                              <w:marBottom w:val="0"/>
                              <w:divBdr>
                                <w:top w:val="none" w:sz="0" w:space="0" w:color="auto"/>
                                <w:left w:val="none" w:sz="0" w:space="0" w:color="auto"/>
                                <w:bottom w:val="none" w:sz="0" w:space="0" w:color="auto"/>
                                <w:right w:val="none" w:sz="0" w:space="0" w:color="auto"/>
                              </w:divBdr>
                              <w:divsChild>
                                <w:div w:id="33083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430452">
      <w:bodyDiv w:val="1"/>
      <w:marLeft w:val="0"/>
      <w:marRight w:val="0"/>
      <w:marTop w:val="0"/>
      <w:marBottom w:val="0"/>
      <w:divBdr>
        <w:top w:val="none" w:sz="0" w:space="0" w:color="auto"/>
        <w:left w:val="none" w:sz="0" w:space="0" w:color="auto"/>
        <w:bottom w:val="none" w:sz="0" w:space="0" w:color="auto"/>
        <w:right w:val="none" w:sz="0" w:space="0" w:color="auto"/>
      </w:divBdr>
    </w:div>
    <w:div w:id="1101030473">
      <w:bodyDiv w:val="1"/>
      <w:marLeft w:val="0"/>
      <w:marRight w:val="0"/>
      <w:marTop w:val="0"/>
      <w:marBottom w:val="0"/>
      <w:divBdr>
        <w:top w:val="none" w:sz="0" w:space="0" w:color="auto"/>
        <w:left w:val="none" w:sz="0" w:space="0" w:color="auto"/>
        <w:bottom w:val="none" w:sz="0" w:space="0" w:color="auto"/>
        <w:right w:val="none" w:sz="0" w:space="0" w:color="auto"/>
      </w:divBdr>
    </w:div>
    <w:div w:id="1142772426">
      <w:bodyDiv w:val="1"/>
      <w:marLeft w:val="0"/>
      <w:marRight w:val="0"/>
      <w:marTop w:val="0"/>
      <w:marBottom w:val="0"/>
      <w:divBdr>
        <w:top w:val="none" w:sz="0" w:space="0" w:color="auto"/>
        <w:left w:val="none" w:sz="0" w:space="0" w:color="auto"/>
        <w:bottom w:val="none" w:sz="0" w:space="0" w:color="auto"/>
        <w:right w:val="none" w:sz="0" w:space="0" w:color="auto"/>
      </w:divBdr>
    </w:div>
    <w:div w:id="1412894213">
      <w:bodyDiv w:val="1"/>
      <w:marLeft w:val="0"/>
      <w:marRight w:val="0"/>
      <w:marTop w:val="0"/>
      <w:marBottom w:val="0"/>
      <w:divBdr>
        <w:top w:val="none" w:sz="0" w:space="0" w:color="auto"/>
        <w:left w:val="none" w:sz="0" w:space="0" w:color="auto"/>
        <w:bottom w:val="none" w:sz="0" w:space="0" w:color="auto"/>
        <w:right w:val="none" w:sz="0" w:space="0" w:color="auto"/>
      </w:divBdr>
      <w:divsChild>
        <w:div w:id="550463260">
          <w:marLeft w:val="0"/>
          <w:marRight w:val="0"/>
          <w:marTop w:val="0"/>
          <w:marBottom w:val="0"/>
          <w:divBdr>
            <w:top w:val="none" w:sz="0" w:space="0" w:color="auto"/>
            <w:left w:val="none" w:sz="0" w:space="0" w:color="auto"/>
            <w:bottom w:val="none" w:sz="0" w:space="0" w:color="auto"/>
            <w:right w:val="none" w:sz="0" w:space="0" w:color="auto"/>
          </w:divBdr>
          <w:divsChild>
            <w:div w:id="759452382">
              <w:marLeft w:val="0"/>
              <w:marRight w:val="0"/>
              <w:marTop w:val="0"/>
              <w:marBottom w:val="0"/>
              <w:divBdr>
                <w:top w:val="none" w:sz="0" w:space="0" w:color="auto"/>
                <w:left w:val="none" w:sz="0" w:space="0" w:color="auto"/>
                <w:bottom w:val="none" w:sz="0" w:space="0" w:color="auto"/>
                <w:right w:val="none" w:sz="0" w:space="0" w:color="auto"/>
              </w:divBdr>
              <w:divsChild>
                <w:div w:id="1833328744">
                  <w:marLeft w:val="0"/>
                  <w:marRight w:val="0"/>
                  <w:marTop w:val="0"/>
                  <w:marBottom w:val="0"/>
                  <w:divBdr>
                    <w:top w:val="none" w:sz="0" w:space="0" w:color="auto"/>
                    <w:left w:val="none" w:sz="0" w:space="0" w:color="auto"/>
                    <w:bottom w:val="none" w:sz="0" w:space="0" w:color="auto"/>
                    <w:right w:val="none" w:sz="0" w:space="0" w:color="auto"/>
                  </w:divBdr>
                  <w:divsChild>
                    <w:div w:id="315839497">
                      <w:marLeft w:val="0"/>
                      <w:marRight w:val="0"/>
                      <w:marTop w:val="0"/>
                      <w:marBottom w:val="0"/>
                      <w:divBdr>
                        <w:top w:val="none" w:sz="0" w:space="0" w:color="auto"/>
                        <w:left w:val="none" w:sz="0" w:space="0" w:color="auto"/>
                        <w:bottom w:val="none" w:sz="0" w:space="0" w:color="auto"/>
                        <w:right w:val="none" w:sz="0" w:space="0" w:color="auto"/>
                      </w:divBdr>
                      <w:divsChild>
                        <w:div w:id="1741516188">
                          <w:marLeft w:val="0"/>
                          <w:marRight w:val="0"/>
                          <w:marTop w:val="0"/>
                          <w:marBottom w:val="0"/>
                          <w:divBdr>
                            <w:top w:val="none" w:sz="0" w:space="0" w:color="auto"/>
                            <w:left w:val="none" w:sz="0" w:space="0" w:color="auto"/>
                            <w:bottom w:val="none" w:sz="0" w:space="0" w:color="auto"/>
                            <w:right w:val="none" w:sz="0" w:space="0" w:color="auto"/>
                          </w:divBdr>
                          <w:divsChild>
                            <w:div w:id="1748260452">
                              <w:marLeft w:val="0"/>
                              <w:marRight w:val="0"/>
                              <w:marTop w:val="0"/>
                              <w:marBottom w:val="0"/>
                              <w:divBdr>
                                <w:top w:val="none" w:sz="0" w:space="0" w:color="auto"/>
                                <w:left w:val="none" w:sz="0" w:space="0" w:color="auto"/>
                                <w:bottom w:val="none" w:sz="0" w:space="0" w:color="auto"/>
                                <w:right w:val="none" w:sz="0" w:space="0" w:color="auto"/>
                              </w:divBdr>
                              <w:divsChild>
                                <w:div w:id="13476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542027">
      <w:bodyDiv w:val="1"/>
      <w:marLeft w:val="0"/>
      <w:marRight w:val="0"/>
      <w:marTop w:val="0"/>
      <w:marBottom w:val="0"/>
      <w:divBdr>
        <w:top w:val="none" w:sz="0" w:space="0" w:color="auto"/>
        <w:left w:val="none" w:sz="0" w:space="0" w:color="auto"/>
        <w:bottom w:val="none" w:sz="0" w:space="0" w:color="auto"/>
        <w:right w:val="none" w:sz="0" w:space="0" w:color="auto"/>
      </w:divBdr>
      <w:divsChild>
        <w:div w:id="307057642">
          <w:marLeft w:val="0"/>
          <w:marRight w:val="0"/>
          <w:marTop w:val="0"/>
          <w:marBottom w:val="0"/>
          <w:divBdr>
            <w:top w:val="none" w:sz="0" w:space="0" w:color="auto"/>
            <w:left w:val="none" w:sz="0" w:space="0" w:color="auto"/>
            <w:bottom w:val="none" w:sz="0" w:space="0" w:color="auto"/>
            <w:right w:val="none" w:sz="0" w:space="0" w:color="auto"/>
          </w:divBdr>
          <w:divsChild>
            <w:div w:id="805121027">
              <w:marLeft w:val="0"/>
              <w:marRight w:val="0"/>
              <w:marTop w:val="0"/>
              <w:marBottom w:val="0"/>
              <w:divBdr>
                <w:top w:val="none" w:sz="0" w:space="0" w:color="auto"/>
                <w:left w:val="none" w:sz="0" w:space="0" w:color="auto"/>
                <w:bottom w:val="none" w:sz="0" w:space="0" w:color="auto"/>
                <w:right w:val="none" w:sz="0" w:space="0" w:color="auto"/>
              </w:divBdr>
              <w:divsChild>
                <w:div w:id="1775707316">
                  <w:marLeft w:val="0"/>
                  <w:marRight w:val="0"/>
                  <w:marTop w:val="0"/>
                  <w:marBottom w:val="0"/>
                  <w:divBdr>
                    <w:top w:val="none" w:sz="0" w:space="0" w:color="auto"/>
                    <w:left w:val="none" w:sz="0" w:space="0" w:color="auto"/>
                    <w:bottom w:val="none" w:sz="0" w:space="0" w:color="auto"/>
                    <w:right w:val="none" w:sz="0" w:space="0" w:color="auto"/>
                  </w:divBdr>
                  <w:divsChild>
                    <w:div w:id="657461489">
                      <w:marLeft w:val="0"/>
                      <w:marRight w:val="0"/>
                      <w:marTop w:val="0"/>
                      <w:marBottom w:val="0"/>
                      <w:divBdr>
                        <w:top w:val="none" w:sz="0" w:space="0" w:color="auto"/>
                        <w:left w:val="none" w:sz="0" w:space="0" w:color="auto"/>
                        <w:bottom w:val="none" w:sz="0" w:space="0" w:color="auto"/>
                        <w:right w:val="none" w:sz="0" w:space="0" w:color="auto"/>
                      </w:divBdr>
                      <w:divsChild>
                        <w:div w:id="1673024155">
                          <w:marLeft w:val="0"/>
                          <w:marRight w:val="0"/>
                          <w:marTop w:val="0"/>
                          <w:marBottom w:val="0"/>
                          <w:divBdr>
                            <w:top w:val="none" w:sz="0" w:space="0" w:color="auto"/>
                            <w:left w:val="none" w:sz="0" w:space="0" w:color="auto"/>
                            <w:bottom w:val="none" w:sz="0" w:space="0" w:color="auto"/>
                            <w:right w:val="none" w:sz="0" w:space="0" w:color="auto"/>
                          </w:divBdr>
                          <w:divsChild>
                            <w:div w:id="1169717686">
                              <w:marLeft w:val="0"/>
                              <w:marRight w:val="0"/>
                              <w:marTop w:val="0"/>
                              <w:marBottom w:val="0"/>
                              <w:divBdr>
                                <w:top w:val="none" w:sz="0" w:space="0" w:color="auto"/>
                                <w:left w:val="none" w:sz="0" w:space="0" w:color="auto"/>
                                <w:bottom w:val="none" w:sz="0" w:space="0" w:color="auto"/>
                                <w:right w:val="none" w:sz="0" w:space="0" w:color="auto"/>
                              </w:divBdr>
                              <w:divsChild>
                                <w:div w:id="210471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902524">
      <w:bodyDiv w:val="1"/>
      <w:marLeft w:val="0"/>
      <w:marRight w:val="0"/>
      <w:marTop w:val="0"/>
      <w:marBottom w:val="0"/>
      <w:divBdr>
        <w:top w:val="none" w:sz="0" w:space="0" w:color="auto"/>
        <w:left w:val="none" w:sz="0" w:space="0" w:color="auto"/>
        <w:bottom w:val="none" w:sz="0" w:space="0" w:color="auto"/>
        <w:right w:val="none" w:sz="0" w:space="0" w:color="auto"/>
      </w:divBdr>
    </w:div>
    <w:div w:id="1577859394">
      <w:bodyDiv w:val="1"/>
      <w:marLeft w:val="0"/>
      <w:marRight w:val="0"/>
      <w:marTop w:val="0"/>
      <w:marBottom w:val="0"/>
      <w:divBdr>
        <w:top w:val="none" w:sz="0" w:space="0" w:color="auto"/>
        <w:left w:val="none" w:sz="0" w:space="0" w:color="auto"/>
        <w:bottom w:val="none" w:sz="0" w:space="0" w:color="auto"/>
        <w:right w:val="none" w:sz="0" w:space="0" w:color="auto"/>
      </w:divBdr>
    </w:div>
    <w:div w:id="1956250677">
      <w:bodyDiv w:val="1"/>
      <w:marLeft w:val="0"/>
      <w:marRight w:val="0"/>
      <w:marTop w:val="0"/>
      <w:marBottom w:val="0"/>
      <w:divBdr>
        <w:top w:val="none" w:sz="0" w:space="0" w:color="auto"/>
        <w:left w:val="none" w:sz="0" w:space="0" w:color="auto"/>
        <w:bottom w:val="none" w:sz="0" w:space="0" w:color="auto"/>
        <w:right w:val="none" w:sz="0" w:space="0" w:color="auto"/>
      </w:divBdr>
    </w:div>
    <w:div w:id="2020228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FyGBUXjHvNUi8S1Jdt7+30UeQw==">CgMxLjAyDmguNnBjZWx3ZzNlNmFkOAByITE5MVVxeEtIcHVhWGxzYTIwTXNuSEM1T1ZtclFfRDlRQg==</go:docsCustomData>
</go:gDocsCustomXmlDataStorage>
</file>

<file path=customXml/itemProps1.xml><?xml version="1.0" encoding="utf-8"?>
<ds:datastoreItem xmlns:ds="http://schemas.openxmlformats.org/officeDocument/2006/customXml" ds:itemID="{E47A9D8A-6FBC-453D-B024-DD1335666E3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549</Words>
  <Characters>3023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Redacción DC</dc:creator>
  <cp:lastModifiedBy>usuarrio1</cp:lastModifiedBy>
  <cp:revision>2</cp:revision>
  <dcterms:created xsi:type="dcterms:W3CDTF">2026-06-13T03:40:00Z</dcterms:created>
  <dcterms:modified xsi:type="dcterms:W3CDTF">2026-06-13T03:40:00Z</dcterms:modified>
</cp:coreProperties>
</file>